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33" w:rsidRDefault="001A6333">
      <w:pPr>
        <w:ind w:left="113"/>
      </w:pPr>
    </w:p>
    <w:bookmarkStart w:id="0" w:name="_top"/>
    <w:bookmarkEnd w:id="0"/>
    <w:p w:rsidR="006A6EEB" w:rsidRPr="00E410CF" w:rsidRDefault="006A6EEB" w:rsidP="006A6EEB">
      <w:pPr>
        <w:pStyle w:val="Nadpis6"/>
      </w:pPr>
      <w:r>
        <w:fldChar w:fldCharType="begin"/>
      </w:r>
      <w:r>
        <w:instrText xml:space="preserve"> HYPERLINK  \l "_top" </w:instrText>
      </w:r>
      <w:r>
        <w:fldChar w:fldCharType="separate"/>
      </w:r>
      <w:r w:rsidRPr="00E410CF">
        <w:rPr>
          <w:rStyle w:val="Hypertextovodkaz"/>
          <w:bCs/>
          <w:sz w:val="28"/>
        </w:rPr>
        <w:t>Všeobecné informace</w:t>
      </w:r>
      <w:r>
        <w:fldChar w:fldCharType="end"/>
      </w:r>
    </w:p>
    <w:p w:rsidR="006A6EEB" w:rsidRPr="00337F05" w:rsidRDefault="006A6EEB" w:rsidP="006A6EEB">
      <w:pPr>
        <w:rPr>
          <w:sz w:val="24"/>
          <w:szCs w:val="24"/>
        </w:rPr>
      </w:pPr>
    </w:p>
    <w:p w:rsidR="006A6EEB" w:rsidRPr="00337F05" w:rsidRDefault="006A6EEB" w:rsidP="006A6EEB">
      <w:pPr>
        <w:rPr>
          <w:b/>
          <w:sz w:val="24"/>
          <w:szCs w:val="24"/>
        </w:rPr>
      </w:pPr>
      <w:r>
        <w:rPr>
          <w:b/>
          <w:sz w:val="24"/>
          <w:szCs w:val="24"/>
        </w:rPr>
        <w:t>1</w:t>
      </w:r>
      <w:r w:rsidRPr="00337F05">
        <w:rPr>
          <w:b/>
          <w:sz w:val="24"/>
          <w:szCs w:val="24"/>
        </w:rPr>
        <w:t xml:space="preserve">. Věk dítěte </w:t>
      </w:r>
    </w:p>
    <w:p w:rsidR="006A6EEB" w:rsidRPr="00337F05" w:rsidRDefault="006A6EEB" w:rsidP="006A6EEB">
      <w:pPr>
        <w:rPr>
          <w:sz w:val="24"/>
        </w:rPr>
      </w:pPr>
      <w:r w:rsidRPr="00337F05">
        <w:rPr>
          <w:sz w:val="24"/>
        </w:rPr>
        <w:t>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 (§ 36 odst. 3 zákona č. 561/2004 Sb., školský zákon).</w:t>
      </w:r>
    </w:p>
    <w:p w:rsidR="006A6EEB" w:rsidRPr="00337F05" w:rsidRDefault="006A6EEB" w:rsidP="006A6EEB">
      <w:pPr>
        <w:rPr>
          <w:sz w:val="24"/>
          <w:szCs w:val="24"/>
        </w:rPr>
      </w:pPr>
    </w:p>
    <w:p w:rsidR="006A6EEB" w:rsidRPr="00337F05" w:rsidRDefault="006A6EEB" w:rsidP="006A6EEB">
      <w:pPr>
        <w:rPr>
          <w:sz w:val="24"/>
          <w:szCs w:val="24"/>
        </w:rPr>
      </w:pPr>
      <w:r w:rsidRPr="00337F05">
        <w:rPr>
          <w:sz w:val="24"/>
          <w:szCs w:val="24"/>
        </w:rPr>
        <w:t>Začátek povinné školní docházky lze odložit nejdéle do zahájení školního roku, v němž dítě dovrší osmý rok věku (viz § 37 odst. 1 zákona č. 561/2004 Sb., školského zákona).</w:t>
      </w:r>
    </w:p>
    <w:p w:rsidR="006A6EEB" w:rsidRPr="00337F05" w:rsidRDefault="006A6EEB" w:rsidP="006A6EEB">
      <w:pPr>
        <w:rPr>
          <w:sz w:val="24"/>
          <w:szCs w:val="24"/>
        </w:rPr>
      </w:pPr>
    </w:p>
    <w:p w:rsidR="006A6EEB" w:rsidRPr="00337F05" w:rsidRDefault="006A6EEB" w:rsidP="006A6EEB">
      <w:pPr>
        <w:rPr>
          <w:b/>
          <w:sz w:val="24"/>
          <w:szCs w:val="24"/>
        </w:rPr>
      </w:pPr>
      <w:r w:rsidRPr="00337F05">
        <w:rPr>
          <w:b/>
          <w:sz w:val="24"/>
          <w:szCs w:val="24"/>
        </w:rPr>
        <w:t xml:space="preserve">3. Práva a povinnosti rodičů </w:t>
      </w:r>
    </w:p>
    <w:p w:rsidR="006A6EEB" w:rsidRPr="00337F05" w:rsidRDefault="006A6EEB" w:rsidP="006A6EEB">
      <w:pPr>
        <w:rPr>
          <w:sz w:val="24"/>
          <w:szCs w:val="24"/>
        </w:rPr>
      </w:pPr>
      <w:r w:rsidRPr="00337F05">
        <w:rPr>
          <w:sz w:val="24"/>
          <w:szCs w:val="24"/>
        </w:rPr>
        <w:t>Zákonný zástupce je povinen přihlásit dítě k zápisu k povinné školní docházce od 1. dubna do 30. dubna kalendářního roku, v němž má dítě zahájit povinnou školní docházku (viz § 36 odst. 4 zákona č. 561/2004 Sb., školský zákon).</w:t>
      </w:r>
    </w:p>
    <w:p w:rsidR="006A6EEB" w:rsidRPr="00337F05" w:rsidRDefault="006A6EEB" w:rsidP="006A6EEB">
      <w:pPr>
        <w:rPr>
          <w:sz w:val="24"/>
          <w:szCs w:val="24"/>
        </w:rPr>
      </w:pPr>
      <w:r w:rsidRPr="00337F05">
        <w:rPr>
          <w:sz w:val="24"/>
          <w:szCs w:val="24"/>
        </w:rPr>
        <w:t>Žák plní povinnou školní docházku v základní škole zřízené obcí nebo svazkem obcí se sídlem ve školském obvodu (§ 178 odst. 2 ŠZ), v němž má žák místo trvalého pobytu (dále jen "spádová škola"), pokud zákonný zástupce nezvolí pro žáka jinou než spádovou školu.</w:t>
      </w:r>
    </w:p>
    <w:p w:rsidR="006A6EEB" w:rsidRPr="00337F05" w:rsidRDefault="006A6EEB" w:rsidP="006A6EEB">
      <w:pPr>
        <w:rPr>
          <w:sz w:val="24"/>
          <w:szCs w:val="24"/>
        </w:rPr>
      </w:pPr>
    </w:p>
    <w:p w:rsidR="006A6EEB" w:rsidRPr="00337F05" w:rsidRDefault="006A6EEB" w:rsidP="006A6EEB">
      <w:pPr>
        <w:rPr>
          <w:b/>
          <w:sz w:val="24"/>
          <w:szCs w:val="24"/>
        </w:rPr>
      </w:pPr>
      <w:r w:rsidRPr="00337F05">
        <w:rPr>
          <w:b/>
          <w:sz w:val="24"/>
          <w:szCs w:val="24"/>
        </w:rPr>
        <w:t xml:space="preserve">4. Spádové obvody škol </w:t>
      </w:r>
    </w:p>
    <w:p w:rsidR="006A6EEB" w:rsidRPr="00337F05" w:rsidRDefault="006A6EEB" w:rsidP="006A6EEB">
      <w:pPr>
        <w:rPr>
          <w:sz w:val="24"/>
          <w:szCs w:val="24"/>
        </w:rPr>
      </w:pPr>
      <w:r w:rsidRPr="00337F05">
        <w:rPr>
          <w:sz w:val="24"/>
          <w:szCs w:val="24"/>
        </w:rPr>
        <w:t>Obec stanoví podle § 178 odst. 2 školského zákona školské obvody spádové školy. Do spádové školy jsou přednostně přijímáni žáci s místem trvalého pobytu v příslušném školském obvodu. Zákonný zástupce dítěte může pro žáka zvolit jinou než spádovou školu. Důvodem nepřijetí dítěte do vybrané školy je především kapacita školy.</w:t>
      </w:r>
    </w:p>
    <w:p w:rsidR="006A6EEB" w:rsidRPr="00337F05" w:rsidRDefault="006A6EEB" w:rsidP="006A6EEB">
      <w:pPr>
        <w:rPr>
          <w:sz w:val="24"/>
          <w:szCs w:val="24"/>
        </w:rPr>
      </w:pPr>
      <w:r w:rsidRPr="00337F05">
        <w:rPr>
          <w:sz w:val="24"/>
          <w:szCs w:val="24"/>
        </w:rPr>
        <w:t>Pokud je dítě přijato na jinou než spádovou školu, oznámí ředitel této školy tuto skutečnost řediteli spádové školy nejpozději do konce května kalendářního roku, v němž má dítě zahájit povinnou školní docházku (viz § 36 odst. 5 školského zákona).</w:t>
      </w:r>
      <w:r w:rsidRPr="00337F05">
        <w:t xml:space="preserve"> </w:t>
      </w:r>
      <w:r w:rsidRPr="00337F05">
        <w:rPr>
          <w:sz w:val="24"/>
        </w:rPr>
        <w:t>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w:t>
      </w:r>
    </w:p>
    <w:p w:rsidR="006A6EEB" w:rsidRPr="00337F05" w:rsidRDefault="006A6EEB" w:rsidP="006A6EEB">
      <w:pPr>
        <w:rPr>
          <w:sz w:val="24"/>
          <w:szCs w:val="24"/>
        </w:rPr>
      </w:pPr>
    </w:p>
    <w:p w:rsidR="006A6EEB" w:rsidRPr="00337F05" w:rsidRDefault="006A6EEB" w:rsidP="006A6EEB">
      <w:pPr>
        <w:rPr>
          <w:b/>
          <w:sz w:val="24"/>
          <w:szCs w:val="24"/>
        </w:rPr>
      </w:pPr>
      <w:r w:rsidRPr="00337F05">
        <w:rPr>
          <w:b/>
          <w:sz w:val="24"/>
          <w:szCs w:val="24"/>
        </w:rPr>
        <w:t xml:space="preserve">5. Odklad povinné školní docházky </w:t>
      </w:r>
    </w:p>
    <w:p w:rsidR="006A6EEB" w:rsidRPr="00337F05" w:rsidRDefault="006A6EEB" w:rsidP="006A6EEB">
      <w:pPr>
        <w:rPr>
          <w:sz w:val="24"/>
          <w:szCs w:val="24"/>
        </w:rPr>
      </w:pPr>
      <w:r w:rsidRPr="00337F05">
        <w:rPr>
          <w:sz w:val="24"/>
          <w:szCs w:val="24"/>
        </w:rPr>
        <w:t>Není-li dítě tělesně nebo duševně přiměřeně vyspělé a požádá-li o to písemně zákonný zástupce</w:t>
      </w:r>
      <w:r w:rsidRPr="00502710">
        <w:rPr>
          <w:sz w:val="24"/>
          <w:szCs w:val="24"/>
        </w:rPr>
        <w:t xml:space="preserve"> dítěte </w:t>
      </w:r>
      <w:r>
        <w:rPr>
          <w:sz w:val="24"/>
          <w:szCs w:val="24"/>
        </w:rPr>
        <w:t>v době zápisu dítěte k povinné školní docházce</w:t>
      </w:r>
      <w:r w:rsidRPr="00502710">
        <w:rPr>
          <w:b/>
          <w:sz w:val="24"/>
        </w:rPr>
        <w:t>,</w:t>
      </w:r>
      <w:r w:rsidRPr="00502710">
        <w:rPr>
          <w:sz w:val="24"/>
          <w:szCs w:val="24"/>
        </w:rPr>
        <w:t xml:space="preserve"> odloží ředitel školy začátek povinné školní docházky o jeden školní rok, pokud je žádost doložena doporučujícím posouzením příslušného školského poradenského zařízení, </w:t>
      </w:r>
      <w:r>
        <w:rPr>
          <w:sz w:val="24"/>
          <w:szCs w:val="24"/>
        </w:rPr>
        <w:t>a</w:t>
      </w:r>
      <w:r w:rsidRPr="00502710">
        <w:rPr>
          <w:sz w:val="24"/>
          <w:szCs w:val="24"/>
        </w:rPr>
        <w:t xml:space="preserve"> odborného lékaře</w:t>
      </w:r>
      <w:r>
        <w:rPr>
          <w:sz w:val="24"/>
          <w:szCs w:val="24"/>
        </w:rPr>
        <w:t xml:space="preserve"> (nebo klinického psychologa)</w:t>
      </w:r>
      <w:r w:rsidRPr="00502710">
        <w:rPr>
          <w:sz w:val="24"/>
          <w:szCs w:val="24"/>
        </w:rPr>
        <w:t>. Začátek povinné školní docházky lze odložit nejdéle do zahájení</w:t>
      </w:r>
      <w:r w:rsidRPr="00E410CF">
        <w:rPr>
          <w:sz w:val="24"/>
          <w:szCs w:val="24"/>
        </w:rPr>
        <w:t xml:space="preserve"> školního roku, v němž dítě dovrší osmý rok </w:t>
      </w:r>
      <w:r w:rsidRPr="00337F05">
        <w:rPr>
          <w:sz w:val="24"/>
          <w:szCs w:val="24"/>
        </w:rPr>
        <w:t>věku.</w:t>
      </w:r>
    </w:p>
    <w:p w:rsidR="006A6EEB" w:rsidRPr="00337F05" w:rsidRDefault="006A6EEB" w:rsidP="006A6EEB">
      <w:pPr>
        <w:rPr>
          <w:sz w:val="32"/>
          <w:szCs w:val="24"/>
        </w:rPr>
      </w:pPr>
      <w:r w:rsidRPr="00337F05">
        <w:rPr>
          <w:sz w:val="24"/>
        </w:rPr>
        <w:t>Pokud ředitel školy rozhodne o odkladu povinné školní docházky podle odstavce 1 nebo 3, informuje zákonného zástupce o povinnosti předškolního vzdělávání dítěte a možných způsobech jejího plnění.</w:t>
      </w:r>
    </w:p>
    <w:p w:rsidR="006A6EEB" w:rsidRPr="00E410CF" w:rsidRDefault="006A6EEB" w:rsidP="006A6EEB">
      <w:pPr>
        <w:rPr>
          <w:sz w:val="24"/>
          <w:szCs w:val="24"/>
        </w:rPr>
      </w:pPr>
      <w:r w:rsidRPr="00E410CF">
        <w:rPr>
          <w:sz w:val="24"/>
          <w:szCs w:val="24"/>
        </w:rPr>
        <w:t>K pojmu "odborný lékař" pro účely tohoto zákona zaujalo MŠMT následující stanovisko (č. j. 20556/2005-14 ze dne 31. 5. 2005):</w:t>
      </w:r>
    </w:p>
    <w:p w:rsidR="006A6EEB" w:rsidRPr="00E410CF" w:rsidRDefault="006A6EEB" w:rsidP="006A6EEB">
      <w:pPr>
        <w:rPr>
          <w:sz w:val="24"/>
          <w:szCs w:val="24"/>
        </w:rPr>
      </w:pPr>
    </w:p>
    <w:p w:rsidR="006A6EEB" w:rsidRPr="00EF63DF" w:rsidRDefault="006A6EEB" w:rsidP="006A6EEB">
      <w:pPr>
        <w:rPr>
          <w:i/>
          <w:sz w:val="24"/>
          <w:szCs w:val="24"/>
        </w:rPr>
      </w:pPr>
      <w:r w:rsidRPr="00EF63DF">
        <w:rPr>
          <w:i/>
          <w:sz w:val="24"/>
          <w:szCs w:val="24"/>
        </w:rPr>
        <w:t>"Zákon č. 561/2004 Sb., předpokládá v § 37 odst. 1 pro doložení žádosti o odklad povinné školní d</w:t>
      </w:r>
      <w:r>
        <w:rPr>
          <w:i/>
          <w:sz w:val="24"/>
          <w:szCs w:val="24"/>
        </w:rPr>
        <w:t>ocházky doporučující posouzení ….</w:t>
      </w:r>
      <w:r w:rsidRPr="00EF63DF">
        <w:rPr>
          <w:i/>
          <w:sz w:val="24"/>
          <w:szCs w:val="24"/>
        </w:rPr>
        <w:t xml:space="preserve">.  S ohledem na stále se množící žádosti o výklad pojmu </w:t>
      </w:r>
      <w:r w:rsidRPr="00EF63DF">
        <w:rPr>
          <w:i/>
          <w:sz w:val="24"/>
          <w:szCs w:val="24"/>
        </w:rPr>
        <w:lastRenderedPageBreak/>
        <w:t>"odborný lékař" je třeba uvést následující. Zákon č. 20/1966 Sb., o péči o zdraví lidu, ve znění pozdějších předpisů, v § 35 odst. 1 stanoví, že základním článkem zařízení ambulantní péče jsou ordinace praktických lékařů, popřípadě ordinace dalších odborných lékařů. Z tohoto ustanovení je tedy nutné dovodit, že pro účely tohoto zákona se odborným lékařem rozumí rovněž praktický lékař.</w:t>
      </w:r>
    </w:p>
    <w:p w:rsidR="006A6EEB" w:rsidRPr="00EF63DF" w:rsidRDefault="006A6EEB" w:rsidP="006A6EEB">
      <w:pPr>
        <w:rPr>
          <w:i/>
          <w:sz w:val="24"/>
          <w:szCs w:val="24"/>
        </w:rPr>
      </w:pPr>
      <w:r w:rsidRPr="00EF63DF">
        <w:rPr>
          <w:i/>
          <w:sz w:val="24"/>
          <w:szCs w:val="24"/>
        </w:rPr>
        <w:t>Zákon č. 95/2004 Sb., o podmínkách získávání a uznávání odborné způsobilosti a specializované způsobilosti k výkonu zdravotnického povolání lékaře, zubního lékaře a farmaceuta, ve znění pozdějších předpisů, stanoví v příloze obory specializovaného vzdělávání lékařů. Mezi tyto specializační obory jsou mj. zařazeny rovněž obory dětské lékařství nebo praktické lékařství pro děti a dorost.</w:t>
      </w:r>
    </w:p>
    <w:p w:rsidR="006A6EEB" w:rsidRPr="00EF63DF" w:rsidRDefault="006A6EEB" w:rsidP="006A6EEB">
      <w:pPr>
        <w:rPr>
          <w:i/>
          <w:sz w:val="24"/>
          <w:szCs w:val="24"/>
        </w:rPr>
      </w:pPr>
      <w:r w:rsidRPr="00EF63DF">
        <w:rPr>
          <w:i/>
          <w:sz w:val="24"/>
          <w:szCs w:val="24"/>
        </w:rPr>
        <w:t xml:space="preserve">S ohledem na výše uvedené lze tedy konstatovat, že odborným lékařem způsobilým posoudit zdravotní stav dítěte pro účely odkladu povinné školní docházky může být v konkrétním případě rovněž dětský lékař nebo praktický lékař pro děti a dorost, a to zejména v situacích, kdy k doporučení odložení začátku školní docházky dojde z důvodu celkové tělesné nezralosti, častého onemocnění apod. V případě, že je dítě v lékařské péči především z důvodu jiných zdravotních potíží, je vhodné, aby takové posouzení provedl ten odborný lékař, který se na tuto konkrétní oblast specializuje, tedy např. alergolog, neurolog, kardiolog atd. Uvedené se obdobně vztahuje na případy uvedené v § 42, § </w:t>
      </w:r>
      <w:smartTag w:uri="urn:schemas-microsoft-com:office:smarttags" w:element="metricconverter">
        <w:smartTagPr>
          <w:attr w:name="ProductID" w:val="48 a"/>
        </w:smartTagPr>
        <w:r w:rsidRPr="00EF63DF">
          <w:rPr>
            <w:i/>
            <w:sz w:val="24"/>
            <w:szCs w:val="24"/>
          </w:rPr>
          <w:t>48 a</w:t>
        </w:r>
      </w:smartTag>
      <w:r w:rsidRPr="00EF63DF">
        <w:rPr>
          <w:i/>
          <w:sz w:val="24"/>
          <w:szCs w:val="24"/>
        </w:rPr>
        <w:t xml:space="preserve"> § 49 odst. 2 zákona č. 561/2004 Sb." </w:t>
      </w:r>
    </w:p>
    <w:p w:rsidR="006A6EEB" w:rsidRPr="00E410CF" w:rsidRDefault="006A6EEB" w:rsidP="006A6EEB">
      <w:pPr>
        <w:rPr>
          <w:sz w:val="24"/>
          <w:szCs w:val="24"/>
        </w:rPr>
      </w:pPr>
    </w:p>
    <w:bookmarkStart w:id="1" w:name="_1._Povinná_školní_docházka"/>
    <w:bookmarkStart w:id="2" w:name="_6._Dodatečný_odklad_povinné_školní_"/>
    <w:bookmarkStart w:id="3" w:name="_6.1._Dodatečný_odklad_povinné_školn"/>
    <w:bookmarkStart w:id="4" w:name="_8._Školní_zralost"/>
    <w:bookmarkEnd w:id="1"/>
    <w:bookmarkEnd w:id="2"/>
    <w:bookmarkEnd w:id="3"/>
    <w:bookmarkEnd w:id="4"/>
    <w:p w:rsidR="001A6333" w:rsidRDefault="003F257B" w:rsidP="006A6EEB">
      <w:pPr>
        <w:pStyle w:val="Nadpis7"/>
      </w:pPr>
      <w:r>
        <w:fldChar w:fldCharType="begin"/>
      </w:r>
      <w:r w:rsidR="009D7C92">
        <w:instrText xml:space="preserve"> HYPERLINK  \l "_top" </w:instrText>
      </w:r>
      <w:r>
        <w:fldChar w:fldCharType="separate"/>
      </w:r>
      <w:r w:rsidR="001A6333" w:rsidRPr="009D7C92">
        <w:rPr>
          <w:rStyle w:val="Hypertextovodkaz"/>
        </w:rPr>
        <w:t>Školní zralost</w:t>
      </w:r>
      <w:r>
        <w:fldChar w:fldCharType="end"/>
      </w:r>
      <w:r w:rsidR="001A6333">
        <w:t xml:space="preserve"> </w:t>
      </w:r>
    </w:p>
    <w:p w:rsidR="001A6333" w:rsidRDefault="006A6EEB" w:rsidP="00EF63DF">
      <w:pPr>
        <w:rPr>
          <w:sz w:val="24"/>
        </w:rPr>
      </w:pPr>
      <w:r>
        <w:rPr>
          <w:sz w:val="24"/>
        </w:rPr>
        <w:t>D</w:t>
      </w:r>
      <w:r w:rsidR="001A6333">
        <w:rPr>
          <w:sz w:val="24"/>
        </w:rPr>
        <w:t>ítě vstupující do prvního ročníku základní školy by mělo být pro školu zralé a připravené, aby bez velkých potíží a trápení zvládlo její nároky a zátěž. Posouzení školní zralosti může být někdy obtížné, v takových případech je vhodnější ponechat rozhodnutí na pedagogicko – psychologické poradně. Pro vaše děti bude vstup do první třídy úspěšný a snadnější, pokud budete vědět,</w:t>
      </w:r>
      <w:r>
        <w:rPr>
          <w:sz w:val="24"/>
        </w:rPr>
        <w:t xml:space="preserve"> jak má být připraveno. Věnujte </w:t>
      </w:r>
      <w:r w:rsidR="001A6333">
        <w:rPr>
          <w:sz w:val="24"/>
        </w:rPr>
        <w:t>proto prosím pozornost dalšímu textu a posuďte, zda můžete během následujících měsíců dítě v některých oblastech lépe připravit na jeho vstup do školy.</w:t>
      </w:r>
    </w:p>
    <w:p w:rsidR="001A6333" w:rsidRDefault="001A6333">
      <w:pPr>
        <w:jc w:val="both"/>
        <w:rPr>
          <w:sz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8"/>
        <w:gridCol w:w="4961"/>
      </w:tblGrid>
      <w:tr w:rsidR="001A6333">
        <w:tc>
          <w:tcPr>
            <w:tcW w:w="4678" w:type="dxa"/>
            <w:tcBorders>
              <w:top w:val="single" w:sz="6" w:space="0" w:color="auto"/>
              <w:left w:val="single" w:sz="6" w:space="0" w:color="auto"/>
              <w:bottom w:val="single" w:sz="6" w:space="0" w:color="auto"/>
              <w:right w:val="single" w:sz="6" w:space="0" w:color="auto"/>
            </w:tcBorders>
          </w:tcPr>
          <w:p w:rsidR="001A6333" w:rsidRDefault="001A6333">
            <w:pPr>
              <w:pStyle w:val="Nadpis1"/>
              <w:rPr>
                <w:b/>
                <w:sz w:val="22"/>
              </w:rPr>
            </w:pPr>
            <w:r>
              <w:rPr>
                <w:b/>
                <w:sz w:val="22"/>
              </w:rPr>
              <w:t>Optimální připravenost</w:t>
            </w:r>
          </w:p>
        </w:tc>
        <w:tc>
          <w:tcPr>
            <w:tcW w:w="4961" w:type="dxa"/>
            <w:tcBorders>
              <w:top w:val="single" w:sz="6" w:space="0" w:color="auto"/>
              <w:left w:val="single" w:sz="6" w:space="0" w:color="auto"/>
              <w:bottom w:val="single" w:sz="6" w:space="0" w:color="auto"/>
              <w:right w:val="single" w:sz="6" w:space="0" w:color="auto"/>
            </w:tcBorders>
          </w:tcPr>
          <w:p w:rsidR="001A6333" w:rsidRDefault="001A6333">
            <w:pPr>
              <w:pStyle w:val="Nadpis1"/>
              <w:rPr>
                <w:b/>
                <w:sz w:val="22"/>
              </w:rPr>
            </w:pPr>
            <w:r>
              <w:rPr>
                <w:b/>
                <w:sz w:val="22"/>
              </w:rPr>
              <w:t>Nedostačující připravenost</w:t>
            </w:r>
          </w:p>
        </w:tc>
      </w:tr>
      <w:tr w:rsidR="001A6333">
        <w:tc>
          <w:tcPr>
            <w:tcW w:w="4678"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Dítě rozumí mluvené řeči - pokynům a různým sdělením, vyjadřuje se srozumitelně ve větách a jednoduchých souvětích, komunikuje s dospělými, dokáže spontánně popisovat různé události, poznatky, nápady, klade otázky, umí vyprávět o rodičích, sourozencích, má přiměřeně širokou slovní zásobu.</w:t>
            </w:r>
          </w:p>
        </w:tc>
        <w:tc>
          <w:tcPr>
            <w:tcW w:w="4961"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Dítě chápe sdělení učitele nebo spolužáků odlišně, než bylo myšleno, vyjadřuje se pomocí jednotlivých výrazů, jednoduchých vět, nevyjadřuje se spontánně, odpovídá stručně, neklade další otázky k doplnění svých znalostí, dítěti je špatně rozumět (výslovnost), slovní zásoba je omezená.</w:t>
            </w:r>
          </w:p>
          <w:p w:rsidR="001A6333" w:rsidRDefault="001A6333">
            <w:pPr>
              <w:jc w:val="both"/>
              <w:rPr>
                <w:sz w:val="22"/>
              </w:rPr>
            </w:pPr>
            <w:r>
              <w:rPr>
                <w:b/>
                <w:sz w:val="22"/>
              </w:rPr>
              <w:t>Důsledek pro výuku</w:t>
            </w:r>
            <w:r>
              <w:rPr>
                <w:sz w:val="22"/>
              </w:rPr>
              <w:t>: nepochopení výkladu učitele, učitel nerozumí odpovědím dítěte, překážka ve vztazích s druhými dětmi.</w:t>
            </w:r>
          </w:p>
        </w:tc>
      </w:tr>
      <w:tr w:rsidR="001A6333">
        <w:tc>
          <w:tcPr>
            <w:tcW w:w="4678"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Orientuje se v okolí, zná svoji adresu, jména a povolání rodičů, svůj věk.</w:t>
            </w:r>
          </w:p>
        </w:tc>
        <w:tc>
          <w:tcPr>
            <w:tcW w:w="4961"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Nezná základní údaje o sobě a o svém okolí.</w:t>
            </w:r>
          </w:p>
        </w:tc>
      </w:tr>
      <w:tr w:rsidR="001A6333">
        <w:tc>
          <w:tcPr>
            <w:tcW w:w="4678"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Dítě začíná myslet logicky (na konkrétních předmětech a při konkrétních činnostech), svět chápe realisticky, dokáže pochopit, že z pozice někoho jiného se může situace jevit odlišně.</w:t>
            </w:r>
          </w:p>
        </w:tc>
        <w:tc>
          <w:tcPr>
            <w:tcW w:w="4961"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Dítě zatím neuvažuje logicky – je závislé na svých přáních a okamžitých potřebách, na fantazii, důležitý je jeho vlastní pohled na věc.</w:t>
            </w:r>
          </w:p>
          <w:p w:rsidR="001A6333" w:rsidRDefault="001A6333">
            <w:pPr>
              <w:jc w:val="both"/>
              <w:rPr>
                <w:sz w:val="22"/>
              </w:rPr>
            </w:pPr>
            <w:r>
              <w:rPr>
                <w:b/>
                <w:sz w:val="22"/>
              </w:rPr>
              <w:t>Důsledek pro výuku</w:t>
            </w:r>
            <w:r>
              <w:rPr>
                <w:sz w:val="22"/>
              </w:rPr>
              <w:t>: nedostatečné pochopení učiva, zejména v Čj, M a v prvouce.</w:t>
            </w:r>
          </w:p>
        </w:tc>
      </w:tr>
      <w:tr w:rsidR="001A6333">
        <w:tc>
          <w:tcPr>
            <w:tcW w:w="4678"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Dítě rozumí číselnému pojmu – např. spočítá pastelky (do 5ti), seřadí čísla od nejmenšího po největší, vyjmenuje řadu čísel, chápe pojmy hodně - málo, méně - více, má rozvinutou paměť pro čísla.</w:t>
            </w:r>
          </w:p>
        </w:tc>
        <w:tc>
          <w:tcPr>
            <w:tcW w:w="4961"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Nedokáže počítat ani do pěti, nechápe pojem čísla, pořadí, množství.</w:t>
            </w:r>
          </w:p>
          <w:p w:rsidR="001A6333" w:rsidRDefault="001A6333">
            <w:pPr>
              <w:jc w:val="both"/>
              <w:rPr>
                <w:sz w:val="22"/>
              </w:rPr>
            </w:pPr>
            <w:r>
              <w:rPr>
                <w:b/>
                <w:sz w:val="22"/>
              </w:rPr>
              <w:t>Důsledek pro výuku</w:t>
            </w:r>
            <w:r>
              <w:rPr>
                <w:sz w:val="22"/>
              </w:rPr>
              <w:t>: dítě selhává zejména v matematice, nechápe učivo.</w:t>
            </w:r>
          </w:p>
        </w:tc>
      </w:tr>
      <w:tr w:rsidR="001A6333">
        <w:tc>
          <w:tcPr>
            <w:tcW w:w="4678"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Dítě dokáže rozlišit zvukovou i zrakovou podobu slov, rozloží slovo na jednotlivá písmena, ví na jaké písmeno začíná slovo, dokáže z jednotlivých písmen složit slovo, rozliší i velmi podobně znějící slova.</w:t>
            </w:r>
          </w:p>
        </w:tc>
        <w:tc>
          <w:tcPr>
            <w:tcW w:w="4961"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Nedovede přesně rozlišovat zrakové či sluchové podněty, nedovede vnímat celek jako soubor částí, obvykle se soustředí na nejnápadnější detail.</w:t>
            </w:r>
          </w:p>
          <w:p w:rsidR="001A6333" w:rsidRDefault="001A6333">
            <w:pPr>
              <w:jc w:val="both"/>
              <w:rPr>
                <w:sz w:val="22"/>
              </w:rPr>
            </w:pPr>
            <w:r>
              <w:rPr>
                <w:b/>
                <w:sz w:val="22"/>
              </w:rPr>
              <w:t>Důsledek pro výuku</w:t>
            </w:r>
            <w:r>
              <w:rPr>
                <w:sz w:val="22"/>
              </w:rPr>
              <w:t>: selhává při výuce čtení a psaní.</w:t>
            </w:r>
          </w:p>
        </w:tc>
      </w:tr>
      <w:tr w:rsidR="001A6333">
        <w:tc>
          <w:tcPr>
            <w:tcW w:w="4678"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 xml:space="preserve">Dítě je zralé v grafických projevech a tělesné obratnosti – je manuálně šikovné, dobře ovládá </w:t>
            </w:r>
            <w:r>
              <w:rPr>
                <w:sz w:val="22"/>
              </w:rPr>
              <w:lastRenderedPageBreak/>
              <w:t>pohyby svého těla, umí zacházet s nůžkami, držení tužky je správné, tlak na tužku přiměřený, dokáže napodobit tvar tiskacího a psacího písma, umí popsat, co nakreslilo.</w:t>
            </w:r>
          </w:p>
        </w:tc>
        <w:tc>
          <w:tcPr>
            <w:tcW w:w="4961"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lastRenderedPageBreak/>
              <w:t xml:space="preserve">Dítě je obecně výrazně neobratné, křečovité držení tužky, velký tlak na tužku, nedokáže napodobit tvar </w:t>
            </w:r>
            <w:r>
              <w:rPr>
                <w:sz w:val="22"/>
              </w:rPr>
              <w:lastRenderedPageBreak/>
              <w:t>písmen a čísel, odmítá kreslení, vystřihování, v nakreslených tvarech nelze rozpoznat jednotlivé předměty.</w:t>
            </w:r>
          </w:p>
          <w:p w:rsidR="001A6333" w:rsidRDefault="001A6333">
            <w:pPr>
              <w:jc w:val="both"/>
              <w:rPr>
                <w:sz w:val="22"/>
              </w:rPr>
            </w:pPr>
            <w:r>
              <w:rPr>
                <w:b/>
                <w:sz w:val="22"/>
              </w:rPr>
              <w:t>Důsledek pro výuku</w:t>
            </w:r>
            <w:r>
              <w:rPr>
                <w:sz w:val="22"/>
              </w:rPr>
              <w:t>: selhává ve výuce psaní, kreslení, pracovní výchově, tělocviku.</w:t>
            </w:r>
          </w:p>
        </w:tc>
      </w:tr>
      <w:tr w:rsidR="001A6333">
        <w:tc>
          <w:tcPr>
            <w:tcW w:w="4678"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lastRenderedPageBreak/>
              <w:t>Dítě je schopné soustředit se na práci, vydrží pracovat dostatečně dlouho, odolává rušivým podnětům, dokáže překonat únavu.</w:t>
            </w:r>
          </w:p>
        </w:tc>
        <w:tc>
          <w:tcPr>
            <w:tcW w:w="4961" w:type="dxa"/>
            <w:tcBorders>
              <w:top w:val="single" w:sz="6" w:space="0" w:color="auto"/>
              <w:left w:val="single" w:sz="6" w:space="0" w:color="auto"/>
              <w:bottom w:val="single" w:sz="6" w:space="0" w:color="auto"/>
              <w:right w:val="single" w:sz="6" w:space="0" w:color="auto"/>
            </w:tcBorders>
          </w:tcPr>
          <w:p w:rsidR="001A6333" w:rsidRDefault="001A6333">
            <w:pPr>
              <w:pStyle w:val="Zkladntext"/>
              <w:rPr>
                <w:sz w:val="22"/>
              </w:rPr>
            </w:pPr>
            <w:r>
              <w:rPr>
                <w:sz w:val="22"/>
              </w:rPr>
              <w:t>Dítě se obtížně soustředí, snadno se nechá rozptýlit, často přerušuje práci, působí jako duchem nepřítomné.</w:t>
            </w:r>
          </w:p>
          <w:p w:rsidR="001A6333" w:rsidRDefault="001A6333">
            <w:pPr>
              <w:jc w:val="both"/>
              <w:rPr>
                <w:sz w:val="22"/>
              </w:rPr>
            </w:pPr>
            <w:r>
              <w:rPr>
                <w:b/>
                <w:sz w:val="22"/>
              </w:rPr>
              <w:t>Důsledek pro výuku</w:t>
            </w:r>
            <w:r>
              <w:rPr>
                <w:sz w:val="22"/>
              </w:rPr>
              <w:t>: nedává pozor, nepracuje, ruší ostatní.</w:t>
            </w:r>
          </w:p>
        </w:tc>
      </w:tr>
      <w:tr w:rsidR="001A6333">
        <w:tc>
          <w:tcPr>
            <w:tcW w:w="4678"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Dítě bez obtíží navazuje kontakt s cizí osobou, je ochotné komunikovat a kooperovat s ostatními dětmi, ochotně se podřídí autoritě.</w:t>
            </w:r>
          </w:p>
        </w:tc>
        <w:tc>
          <w:tcPr>
            <w:tcW w:w="4961"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Dítě se vyhýbá kontaktu s cizími osobami, je stydlivé, bázlivé, závislé na rodině.</w:t>
            </w:r>
          </w:p>
          <w:p w:rsidR="001A6333" w:rsidRDefault="001A6333">
            <w:pPr>
              <w:jc w:val="both"/>
              <w:rPr>
                <w:sz w:val="22"/>
              </w:rPr>
            </w:pPr>
            <w:r>
              <w:rPr>
                <w:b/>
                <w:sz w:val="22"/>
              </w:rPr>
              <w:t>Důsledek pro výuku</w:t>
            </w:r>
            <w:r>
              <w:rPr>
                <w:sz w:val="22"/>
              </w:rPr>
              <w:t>: nechce chodit do školy, straní se ostatních, nekomunikuje s učitelem.</w:t>
            </w:r>
          </w:p>
        </w:tc>
      </w:tr>
      <w:tr w:rsidR="001A6333">
        <w:tc>
          <w:tcPr>
            <w:tcW w:w="4678"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Dítě přiměřeně ovládá své emocionální projevy, je schopné odložit splnění svých přání na později, započatou práci se snaží dokončit.</w:t>
            </w:r>
          </w:p>
        </w:tc>
        <w:tc>
          <w:tcPr>
            <w:tcW w:w="4961"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Dítě obtížně kontroluje své emoce, často jedná impulzivně a bez zábran (např. při nezdaru rozhází všechny pastelky po zemi, bouchá pěstí do stolu apod.), při práci nemá výdrž, převládá zájem o hru.</w:t>
            </w:r>
          </w:p>
        </w:tc>
      </w:tr>
      <w:tr w:rsidR="001A6333">
        <w:tc>
          <w:tcPr>
            <w:tcW w:w="4678"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Dítě je schopné pracovat ve skupině dětí na  společném cíli a společně prováděném úkolu, ochotně se zapojuje do kolektivních her, dokáže ustoupit jinému dítěti.</w:t>
            </w:r>
          </w:p>
        </w:tc>
        <w:tc>
          <w:tcPr>
            <w:tcW w:w="4961"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Dítě není ochotné komunikovat s druhými dětmi, stojí stranou, nenavazuje kontakty, nedokáže odložit uspokojení vlastních potřeb ve prospěch společného úkolu, při hře je agresivní, svárlivé.</w:t>
            </w:r>
          </w:p>
          <w:p w:rsidR="001A6333" w:rsidRDefault="001A6333">
            <w:pPr>
              <w:jc w:val="both"/>
              <w:rPr>
                <w:sz w:val="22"/>
              </w:rPr>
            </w:pPr>
            <w:r>
              <w:rPr>
                <w:b/>
                <w:sz w:val="22"/>
              </w:rPr>
              <w:t>Důsledek pro výuku</w:t>
            </w:r>
            <w:r>
              <w:rPr>
                <w:sz w:val="22"/>
              </w:rPr>
              <w:t>: konflikty s dětmi i učiteli, znesnadňuje práci ostatním.</w:t>
            </w:r>
          </w:p>
        </w:tc>
      </w:tr>
      <w:tr w:rsidR="001A6333">
        <w:tc>
          <w:tcPr>
            <w:tcW w:w="4678"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Dítě je samostatné a soběstačné, umí se samo obléknout, najíst, pracuje samostatně – rozumí pokynům.</w:t>
            </w:r>
          </w:p>
        </w:tc>
        <w:tc>
          <w:tcPr>
            <w:tcW w:w="4961"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t>Dítě je nesamostatné, závislé na pomoci rodičů, sourozence, pracuje jen v  bezprostředním kontaktu  a za pobízení  dospělého, nedokáže se postarat o své věci.</w:t>
            </w:r>
            <w:r w:rsidR="00480ED5">
              <w:t xml:space="preserve"> </w:t>
            </w:r>
            <w:r>
              <w:rPr>
                <w:b/>
                <w:sz w:val="22"/>
              </w:rPr>
              <w:t>Důsledek pro výuku</w:t>
            </w:r>
            <w:r>
              <w:rPr>
                <w:sz w:val="22"/>
              </w:rPr>
              <w:t>: nepracuje a neplní pokyny bez pomoci učitele, zapomíná nebo ztrácí pomůcky.</w:t>
            </w:r>
          </w:p>
        </w:tc>
      </w:tr>
      <w:tr w:rsidR="001A6333">
        <w:tc>
          <w:tcPr>
            <w:tcW w:w="4678"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Dítě dodržuje pravidla chování, podřídí se pokynům dospělého, i když je to pro něj nepříjemné, chápe nutnost řádu a pravidel.</w:t>
            </w:r>
          </w:p>
        </w:tc>
        <w:tc>
          <w:tcPr>
            <w:tcW w:w="4961"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Dítě je neposlušné, neumí se chovat, odmítá vyhovět pokynům.</w:t>
            </w:r>
          </w:p>
          <w:p w:rsidR="001A6333" w:rsidRDefault="001A6333">
            <w:pPr>
              <w:jc w:val="both"/>
              <w:rPr>
                <w:sz w:val="22"/>
              </w:rPr>
            </w:pPr>
            <w:r>
              <w:rPr>
                <w:b/>
                <w:sz w:val="22"/>
              </w:rPr>
              <w:t>Důsledek pro výuku</w:t>
            </w:r>
            <w:r>
              <w:rPr>
                <w:sz w:val="22"/>
              </w:rPr>
              <w:t>: konflikty s dětmi i učiteli.</w:t>
            </w:r>
          </w:p>
        </w:tc>
      </w:tr>
      <w:tr w:rsidR="001A6333">
        <w:tc>
          <w:tcPr>
            <w:tcW w:w="4678"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Dítě má pozitivní postoj ke škole a učení, těší se do školy, rád si hraje na školu, má zájem o nové věci, klade hodně otázek.</w:t>
            </w:r>
          </w:p>
        </w:tc>
        <w:tc>
          <w:tcPr>
            <w:tcW w:w="4961"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Dítě se o školu nezajímá, rádo si hraje, neprojevuje zájem o rozšiřování znalostí a vědění, neklade otázky.</w:t>
            </w:r>
          </w:p>
          <w:p w:rsidR="001A6333" w:rsidRDefault="001A6333">
            <w:pPr>
              <w:jc w:val="both"/>
              <w:rPr>
                <w:sz w:val="22"/>
              </w:rPr>
            </w:pPr>
            <w:r>
              <w:rPr>
                <w:b/>
                <w:sz w:val="22"/>
              </w:rPr>
              <w:t>Důsledek pro výuku</w:t>
            </w:r>
            <w:r>
              <w:rPr>
                <w:sz w:val="22"/>
              </w:rPr>
              <w:t>: učivo ho nebaví, nedává pozor, není motivováno k lepším výkonům.</w:t>
            </w:r>
          </w:p>
        </w:tc>
      </w:tr>
    </w:tbl>
    <w:p w:rsidR="001A6333" w:rsidRDefault="001A6333">
      <w:pPr>
        <w:jc w:val="both"/>
        <w:rPr>
          <w:sz w:val="22"/>
        </w:rPr>
      </w:pPr>
    </w:p>
    <w:p w:rsidR="001A6333" w:rsidRDefault="001A6333">
      <w:pPr>
        <w:pStyle w:val="Zkladntext31"/>
        <w:ind w:right="-1"/>
      </w:pPr>
      <w:r>
        <w:t>Přestože se klade velký důraz na výběr dobře připravených a zralých dětí do první třídy, vstup do školy znamená pro většinu dětí značnou zátěž. Není proto divu, že velký počet dětí vykazuje po delší nebo kratší dobu (jen několik prvních týdnů školní docházky nebo až celý první rok) různě intenzivní a rozličně projevované známky nepřizpůsobení. V následující tabulce si můžete přečíst některé projevy této nepřizpůsobivosti, které může vysledovat paní učitelka ve škole nebo i vy doma – zejména při domácí přípravě. Pokud tyto projevy přetrvávají po několik měsíců, je vhodné vyhledat odbornou pomoc – školního psychologa, výchovného poradce, poradenského psychologa v pedagogicko – psychologické poradně.</w:t>
      </w:r>
    </w:p>
    <w:p w:rsidR="001A6333" w:rsidRDefault="001A6333">
      <w:pPr>
        <w:jc w:val="both"/>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5103"/>
      </w:tblGrid>
      <w:tr w:rsidR="001A6333">
        <w:tc>
          <w:tcPr>
            <w:tcW w:w="4606" w:type="dxa"/>
            <w:tcBorders>
              <w:top w:val="single" w:sz="6" w:space="0" w:color="auto"/>
              <w:left w:val="single" w:sz="6" w:space="0" w:color="auto"/>
              <w:bottom w:val="single" w:sz="6" w:space="0" w:color="auto"/>
              <w:right w:val="single" w:sz="6" w:space="0" w:color="auto"/>
            </w:tcBorders>
          </w:tcPr>
          <w:p w:rsidR="001A6333" w:rsidRDefault="001A6333">
            <w:pPr>
              <w:pStyle w:val="Nadpis1"/>
              <w:rPr>
                <w:b/>
                <w:sz w:val="22"/>
              </w:rPr>
            </w:pPr>
            <w:r>
              <w:rPr>
                <w:b/>
                <w:sz w:val="22"/>
              </w:rPr>
              <w:t>Ve škole dítě</w:t>
            </w:r>
          </w:p>
        </w:tc>
        <w:tc>
          <w:tcPr>
            <w:tcW w:w="5103" w:type="dxa"/>
            <w:tcBorders>
              <w:top w:val="single" w:sz="6" w:space="0" w:color="auto"/>
              <w:left w:val="single" w:sz="6" w:space="0" w:color="auto"/>
              <w:bottom w:val="single" w:sz="6" w:space="0" w:color="auto"/>
              <w:right w:val="single" w:sz="6" w:space="0" w:color="auto"/>
            </w:tcBorders>
          </w:tcPr>
          <w:p w:rsidR="001A6333" w:rsidRDefault="001A6333">
            <w:pPr>
              <w:pStyle w:val="Nadpis1"/>
              <w:rPr>
                <w:b/>
                <w:sz w:val="22"/>
              </w:rPr>
            </w:pPr>
            <w:r>
              <w:rPr>
                <w:b/>
                <w:sz w:val="22"/>
              </w:rPr>
              <w:t>Doma dítě</w:t>
            </w:r>
          </w:p>
        </w:tc>
      </w:tr>
      <w:tr w:rsidR="001A6333">
        <w:tc>
          <w:tcPr>
            <w:tcW w:w="4606"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 nevydrží být soustředěné na vyučování</w:t>
            </w:r>
          </w:p>
        </w:tc>
        <w:tc>
          <w:tcPr>
            <w:tcW w:w="5103"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 odmítá ráno vstávat, nechce jít do školy</w:t>
            </w:r>
          </w:p>
        </w:tc>
      </w:tr>
      <w:tr w:rsidR="001A6333">
        <w:tc>
          <w:tcPr>
            <w:tcW w:w="4606"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 špatně se podřizuje kolektivnímu vedení</w:t>
            </w:r>
          </w:p>
        </w:tc>
        <w:tc>
          <w:tcPr>
            <w:tcW w:w="5103"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 vrací se ze školy unavené</w:t>
            </w:r>
          </w:p>
        </w:tc>
      </w:tr>
      <w:tr w:rsidR="001A6333">
        <w:tc>
          <w:tcPr>
            <w:tcW w:w="4606"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 stále si s něčím hraje</w:t>
            </w:r>
          </w:p>
        </w:tc>
        <w:tc>
          <w:tcPr>
            <w:tcW w:w="5103"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 svádí s rodiči urputné boje o domácí přípravu</w:t>
            </w:r>
          </w:p>
        </w:tc>
      </w:tr>
      <w:tr w:rsidR="001A6333">
        <w:tc>
          <w:tcPr>
            <w:tcW w:w="4606"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 nevydrží klidně sedět, otáčí se, mluví do výkladu učitelky</w:t>
            </w:r>
          </w:p>
        </w:tc>
        <w:tc>
          <w:tcPr>
            <w:tcW w:w="5103"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 postoj dítěte k učení je lhostejný až negativní</w:t>
            </w:r>
          </w:p>
        </w:tc>
      </w:tr>
      <w:tr w:rsidR="001A6333">
        <w:tc>
          <w:tcPr>
            <w:tcW w:w="4606"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 zaostává ve všech předmětech nebo v některém z nich</w:t>
            </w:r>
          </w:p>
        </w:tc>
        <w:tc>
          <w:tcPr>
            <w:tcW w:w="5103"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 pozornost při domácí přípravě je rozptýlená a výkon špatný</w:t>
            </w:r>
          </w:p>
        </w:tc>
      </w:tr>
      <w:tr w:rsidR="001A6333">
        <w:tc>
          <w:tcPr>
            <w:tcW w:w="4606"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 špatně navazuje kontakty s druhými dětmi a obtížně vstupuje do sociálních vztahů, což může negativně ovlivnit jeho postavení v kolektivu třídy</w:t>
            </w:r>
          </w:p>
        </w:tc>
        <w:tc>
          <w:tcPr>
            <w:tcW w:w="5103" w:type="dxa"/>
            <w:tcBorders>
              <w:top w:val="single" w:sz="6" w:space="0" w:color="auto"/>
              <w:left w:val="single" w:sz="6" w:space="0" w:color="auto"/>
              <w:bottom w:val="single" w:sz="6" w:space="0" w:color="auto"/>
              <w:right w:val="single" w:sz="6" w:space="0" w:color="auto"/>
            </w:tcBorders>
          </w:tcPr>
          <w:p w:rsidR="001A6333" w:rsidRDefault="001A6333">
            <w:pPr>
              <w:jc w:val="both"/>
              <w:rPr>
                <w:sz w:val="22"/>
              </w:rPr>
            </w:pPr>
            <w:r>
              <w:rPr>
                <w:sz w:val="22"/>
              </w:rPr>
              <w:t>- trpí ranním zvracením, bolestmi hlavy nebo břicha, pálením očí (pokud se neobjevují o víkendech a o prázdninách), zadrháváním či koktavostí</w:t>
            </w:r>
          </w:p>
        </w:tc>
      </w:tr>
    </w:tbl>
    <w:p w:rsidR="001A6333" w:rsidRDefault="001A6333">
      <w:pPr>
        <w:pStyle w:val="Zkladntext31"/>
        <w:spacing w:before="120" w:line="240" w:lineRule="atLeast"/>
      </w:pPr>
      <w:r>
        <w:t>Domácí příprava prvňáčků by neměla trvat déle než půl hodiny, výjimečně hodinu, měla by se konat v době jejich dobré výkonnosti, po chvíli aktivního odpočinku (ale ne fyzicky vyčerpávajícího).</w:t>
      </w:r>
      <w:bookmarkStart w:id="5" w:name="_GoBack"/>
      <w:bookmarkEnd w:id="5"/>
    </w:p>
    <w:sectPr w:rsidR="001A6333" w:rsidSect="00511CAA">
      <w:footerReference w:type="default" r:id="rId8"/>
      <w:pgSz w:w="11907" w:h="16840"/>
      <w:pgMar w:top="851" w:right="851" w:bottom="85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509" w:rsidRDefault="00236509">
      <w:r>
        <w:separator/>
      </w:r>
    </w:p>
  </w:endnote>
  <w:endnote w:type="continuationSeparator" w:id="0">
    <w:p w:rsidR="00236509" w:rsidRDefault="0023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F5" w:rsidRDefault="00236509">
    <w:pPr>
      <w:pStyle w:val="Zpat"/>
      <w:jc w:val="center"/>
    </w:pPr>
    <w:r>
      <w:rPr>
        <w:noProof/>
      </w:rPr>
      <w:fldChar w:fldCharType="begin"/>
    </w:r>
    <w:r>
      <w:rPr>
        <w:noProof/>
      </w:rPr>
      <w:instrText xml:space="preserve"> PAGE   \* MERGEFORMAT </w:instrText>
    </w:r>
    <w:r>
      <w:rPr>
        <w:noProof/>
      </w:rPr>
      <w:fldChar w:fldCharType="separate"/>
    </w:r>
    <w:r w:rsidR="006A6EEB">
      <w:rPr>
        <w:noProof/>
      </w:rPr>
      <w:t>3</w:t>
    </w:r>
    <w:r>
      <w:rPr>
        <w:noProof/>
      </w:rPr>
      <w:fldChar w:fldCharType="end"/>
    </w:r>
  </w:p>
  <w:p w:rsidR="007601F5" w:rsidRDefault="007601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509" w:rsidRDefault="00236509">
      <w:r>
        <w:separator/>
      </w:r>
    </w:p>
  </w:footnote>
  <w:footnote w:type="continuationSeparator" w:id="0">
    <w:p w:rsidR="00236509" w:rsidRDefault="002365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111ED8"/>
    <w:multiLevelType w:val="hybridMultilevel"/>
    <w:tmpl w:val="52AE9B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53FAB"/>
    <w:multiLevelType w:val="hybridMultilevel"/>
    <w:tmpl w:val="01AA3F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525680"/>
    <w:multiLevelType w:val="hybridMultilevel"/>
    <w:tmpl w:val="B5C270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A60A1D"/>
    <w:multiLevelType w:val="hybridMultilevel"/>
    <w:tmpl w:val="44780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0F3B6C"/>
    <w:multiLevelType w:val="hybridMultilevel"/>
    <w:tmpl w:val="4560C4E4"/>
    <w:lvl w:ilvl="0" w:tplc="15DE428C">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A2E1BF"/>
    <w:multiLevelType w:val="hybridMultilevel"/>
    <w:tmpl w:val="07E359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3D26D1"/>
    <w:multiLevelType w:val="multilevel"/>
    <w:tmpl w:val="9A10E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627B12"/>
    <w:multiLevelType w:val="hybridMultilevel"/>
    <w:tmpl w:val="7E62F6E4"/>
    <w:lvl w:ilvl="0" w:tplc="54A49BA0">
      <w:start w:val="1"/>
      <w:numFmt w:val="bullet"/>
      <w:lvlText w:val="•"/>
      <w:lvlJc w:val="left"/>
      <w:pPr>
        <w:tabs>
          <w:tab w:val="num" w:pos="720"/>
        </w:tabs>
        <w:ind w:left="720" w:hanging="360"/>
      </w:pPr>
      <w:rPr>
        <w:rFonts w:ascii="Times New Roman" w:hAnsi="Times New Roman" w:hint="default"/>
      </w:rPr>
    </w:lvl>
    <w:lvl w:ilvl="1" w:tplc="CAE08224" w:tentative="1">
      <w:start w:val="1"/>
      <w:numFmt w:val="bullet"/>
      <w:lvlText w:val="•"/>
      <w:lvlJc w:val="left"/>
      <w:pPr>
        <w:tabs>
          <w:tab w:val="num" w:pos="1440"/>
        </w:tabs>
        <w:ind w:left="1440" w:hanging="360"/>
      </w:pPr>
      <w:rPr>
        <w:rFonts w:ascii="Times New Roman" w:hAnsi="Times New Roman" w:hint="default"/>
      </w:rPr>
    </w:lvl>
    <w:lvl w:ilvl="2" w:tplc="1C928AF2" w:tentative="1">
      <w:start w:val="1"/>
      <w:numFmt w:val="bullet"/>
      <w:lvlText w:val="•"/>
      <w:lvlJc w:val="left"/>
      <w:pPr>
        <w:tabs>
          <w:tab w:val="num" w:pos="2160"/>
        </w:tabs>
        <w:ind w:left="2160" w:hanging="360"/>
      </w:pPr>
      <w:rPr>
        <w:rFonts w:ascii="Times New Roman" w:hAnsi="Times New Roman" w:hint="default"/>
      </w:rPr>
    </w:lvl>
    <w:lvl w:ilvl="3" w:tplc="D3CE4106" w:tentative="1">
      <w:start w:val="1"/>
      <w:numFmt w:val="bullet"/>
      <w:lvlText w:val="•"/>
      <w:lvlJc w:val="left"/>
      <w:pPr>
        <w:tabs>
          <w:tab w:val="num" w:pos="2880"/>
        </w:tabs>
        <w:ind w:left="2880" w:hanging="360"/>
      </w:pPr>
      <w:rPr>
        <w:rFonts w:ascii="Times New Roman" w:hAnsi="Times New Roman" w:hint="default"/>
      </w:rPr>
    </w:lvl>
    <w:lvl w:ilvl="4" w:tplc="FF32C740" w:tentative="1">
      <w:start w:val="1"/>
      <w:numFmt w:val="bullet"/>
      <w:lvlText w:val="•"/>
      <w:lvlJc w:val="left"/>
      <w:pPr>
        <w:tabs>
          <w:tab w:val="num" w:pos="3600"/>
        </w:tabs>
        <w:ind w:left="3600" w:hanging="360"/>
      </w:pPr>
      <w:rPr>
        <w:rFonts w:ascii="Times New Roman" w:hAnsi="Times New Roman" w:hint="default"/>
      </w:rPr>
    </w:lvl>
    <w:lvl w:ilvl="5" w:tplc="8E3ACD4E" w:tentative="1">
      <w:start w:val="1"/>
      <w:numFmt w:val="bullet"/>
      <w:lvlText w:val="•"/>
      <w:lvlJc w:val="left"/>
      <w:pPr>
        <w:tabs>
          <w:tab w:val="num" w:pos="4320"/>
        </w:tabs>
        <w:ind w:left="4320" w:hanging="360"/>
      </w:pPr>
      <w:rPr>
        <w:rFonts w:ascii="Times New Roman" w:hAnsi="Times New Roman" w:hint="default"/>
      </w:rPr>
    </w:lvl>
    <w:lvl w:ilvl="6" w:tplc="AB9AB508" w:tentative="1">
      <w:start w:val="1"/>
      <w:numFmt w:val="bullet"/>
      <w:lvlText w:val="•"/>
      <w:lvlJc w:val="left"/>
      <w:pPr>
        <w:tabs>
          <w:tab w:val="num" w:pos="5040"/>
        </w:tabs>
        <w:ind w:left="5040" w:hanging="360"/>
      </w:pPr>
      <w:rPr>
        <w:rFonts w:ascii="Times New Roman" w:hAnsi="Times New Roman" w:hint="default"/>
      </w:rPr>
    </w:lvl>
    <w:lvl w:ilvl="7" w:tplc="70FAC552" w:tentative="1">
      <w:start w:val="1"/>
      <w:numFmt w:val="bullet"/>
      <w:lvlText w:val="•"/>
      <w:lvlJc w:val="left"/>
      <w:pPr>
        <w:tabs>
          <w:tab w:val="num" w:pos="5760"/>
        </w:tabs>
        <w:ind w:left="5760" w:hanging="360"/>
      </w:pPr>
      <w:rPr>
        <w:rFonts w:ascii="Times New Roman" w:hAnsi="Times New Roman" w:hint="default"/>
      </w:rPr>
    </w:lvl>
    <w:lvl w:ilvl="8" w:tplc="5004202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F1358DE"/>
    <w:multiLevelType w:val="hybridMultilevel"/>
    <w:tmpl w:val="FAECC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8A0DE7"/>
    <w:multiLevelType w:val="hybridMultilevel"/>
    <w:tmpl w:val="EFFEA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6BEF88"/>
    <w:multiLevelType w:val="hybridMultilevel"/>
    <w:tmpl w:val="EBED07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DF729F8"/>
    <w:multiLevelType w:val="hybridMultilevel"/>
    <w:tmpl w:val="B85C1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734BB1"/>
    <w:multiLevelType w:val="hybridMultilevel"/>
    <w:tmpl w:val="A3CA2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7D3D0E"/>
    <w:multiLevelType w:val="hybridMultilevel"/>
    <w:tmpl w:val="F8268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2C453A"/>
    <w:multiLevelType w:val="hybridMultilevel"/>
    <w:tmpl w:val="FC48ECF2"/>
    <w:lvl w:ilvl="0" w:tplc="15DE428C">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C53744E"/>
    <w:multiLevelType w:val="hybridMultilevel"/>
    <w:tmpl w:val="ACC289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EB82810"/>
    <w:multiLevelType w:val="hybridMultilevel"/>
    <w:tmpl w:val="3E14CE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EC46CAE"/>
    <w:multiLevelType w:val="hybridMultilevel"/>
    <w:tmpl w:val="0DF256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B41540"/>
    <w:multiLevelType w:val="hybridMultilevel"/>
    <w:tmpl w:val="B61835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91E13A0"/>
    <w:multiLevelType w:val="hybridMultilevel"/>
    <w:tmpl w:val="CBA0554C"/>
    <w:lvl w:ilvl="0" w:tplc="05AA8542">
      <w:start w:val="1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FB0F6B"/>
    <w:multiLevelType w:val="hybridMultilevel"/>
    <w:tmpl w:val="2FBB69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A1252A7"/>
    <w:multiLevelType w:val="hybridMultilevel"/>
    <w:tmpl w:val="BE4455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CD34A29"/>
    <w:multiLevelType w:val="multilevel"/>
    <w:tmpl w:val="4776F716"/>
    <w:lvl w:ilvl="0">
      <w:start w:val="3"/>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F6A35B2"/>
    <w:multiLevelType w:val="hybridMultilevel"/>
    <w:tmpl w:val="B6D0FB94"/>
    <w:lvl w:ilvl="0" w:tplc="A51008C4">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8E7BA7"/>
    <w:multiLevelType w:val="hybridMultilevel"/>
    <w:tmpl w:val="F7C009A0"/>
    <w:lvl w:ilvl="0" w:tplc="981E32A6">
      <w:start w:val="1"/>
      <w:numFmt w:val="bullet"/>
      <w:lvlText w:val="•"/>
      <w:lvlJc w:val="left"/>
      <w:pPr>
        <w:tabs>
          <w:tab w:val="num" w:pos="720"/>
        </w:tabs>
        <w:ind w:left="720" w:hanging="360"/>
      </w:pPr>
      <w:rPr>
        <w:rFonts w:ascii="Times New Roman" w:hAnsi="Times New Roman" w:hint="default"/>
      </w:rPr>
    </w:lvl>
    <w:lvl w:ilvl="1" w:tplc="53A8DB2E" w:tentative="1">
      <w:start w:val="1"/>
      <w:numFmt w:val="bullet"/>
      <w:lvlText w:val="•"/>
      <w:lvlJc w:val="left"/>
      <w:pPr>
        <w:tabs>
          <w:tab w:val="num" w:pos="1440"/>
        </w:tabs>
        <w:ind w:left="1440" w:hanging="360"/>
      </w:pPr>
      <w:rPr>
        <w:rFonts w:ascii="Times New Roman" w:hAnsi="Times New Roman" w:hint="default"/>
      </w:rPr>
    </w:lvl>
    <w:lvl w:ilvl="2" w:tplc="04E2D222" w:tentative="1">
      <w:start w:val="1"/>
      <w:numFmt w:val="bullet"/>
      <w:lvlText w:val="•"/>
      <w:lvlJc w:val="left"/>
      <w:pPr>
        <w:tabs>
          <w:tab w:val="num" w:pos="2160"/>
        </w:tabs>
        <w:ind w:left="2160" w:hanging="360"/>
      </w:pPr>
      <w:rPr>
        <w:rFonts w:ascii="Times New Roman" w:hAnsi="Times New Roman" w:hint="default"/>
      </w:rPr>
    </w:lvl>
    <w:lvl w:ilvl="3" w:tplc="E6E69BE4" w:tentative="1">
      <w:start w:val="1"/>
      <w:numFmt w:val="bullet"/>
      <w:lvlText w:val="•"/>
      <w:lvlJc w:val="left"/>
      <w:pPr>
        <w:tabs>
          <w:tab w:val="num" w:pos="2880"/>
        </w:tabs>
        <w:ind w:left="2880" w:hanging="360"/>
      </w:pPr>
      <w:rPr>
        <w:rFonts w:ascii="Times New Roman" w:hAnsi="Times New Roman" w:hint="default"/>
      </w:rPr>
    </w:lvl>
    <w:lvl w:ilvl="4" w:tplc="F85681CA" w:tentative="1">
      <w:start w:val="1"/>
      <w:numFmt w:val="bullet"/>
      <w:lvlText w:val="•"/>
      <w:lvlJc w:val="left"/>
      <w:pPr>
        <w:tabs>
          <w:tab w:val="num" w:pos="3600"/>
        </w:tabs>
        <w:ind w:left="3600" w:hanging="360"/>
      </w:pPr>
      <w:rPr>
        <w:rFonts w:ascii="Times New Roman" w:hAnsi="Times New Roman" w:hint="default"/>
      </w:rPr>
    </w:lvl>
    <w:lvl w:ilvl="5" w:tplc="BA90CC48" w:tentative="1">
      <w:start w:val="1"/>
      <w:numFmt w:val="bullet"/>
      <w:lvlText w:val="•"/>
      <w:lvlJc w:val="left"/>
      <w:pPr>
        <w:tabs>
          <w:tab w:val="num" w:pos="4320"/>
        </w:tabs>
        <w:ind w:left="4320" w:hanging="360"/>
      </w:pPr>
      <w:rPr>
        <w:rFonts w:ascii="Times New Roman" w:hAnsi="Times New Roman" w:hint="default"/>
      </w:rPr>
    </w:lvl>
    <w:lvl w:ilvl="6" w:tplc="8B941914" w:tentative="1">
      <w:start w:val="1"/>
      <w:numFmt w:val="bullet"/>
      <w:lvlText w:val="•"/>
      <w:lvlJc w:val="left"/>
      <w:pPr>
        <w:tabs>
          <w:tab w:val="num" w:pos="5040"/>
        </w:tabs>
        <w:ind w:left="5040" w:hanging="360"/>
      </w:pPr>
      <w:rPr>
        <w:rFonts w:ascii="Times New Roman" w:hAnsi="Times New Roman" w:hint="default"/>
      </w:rPr>
    </w:lvl>
    <w:lvl w:ilvl="7" w:tplc="922C3374" w:tentative="1">
      <w:start w:val="1"/>
      <w:numFmt w:val="bullet"/>
      <w:lvlText w:val="•"/>
      <w:lvlJc w:val="left"/>
      <w:pPr>
        <w:tabs>
          <w:tab w:val="num" w:pos="5760"/>
        </w:tabs>
        <w:ind w:left="5760" w:hanging="360"/>
      </w:pPr>
      <w:rPr>
        <w:rFonts w:ascii="Times New Roman" w:hAnsi="Times New Roman" w:hint="default"/>
      </w:rPr>
    </w:lvl>
    <w:lvl w:ilvl="8" w:tplc="66EE43B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5AB0E21"/>
    <w:multiLevelType w:val="hybridMultilevel"/>
    <w:tmpl w:val="5E4BB3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C6761E6"/>
    <w:multiLevelType w:val="hybridMultilevel"/>
    <w:tmpl w:val="B47EC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D031FE5"/>
    <w:multiLevelType w:val="hybridMultilevel"/>
    <w:tmpl w:val="8D822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DA73746"/>
    <w:multiLevelType w:val="hybridMultilevel"/>
    <w:tmpl w:val="A0CC35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2"/>
  </w:num>
  <w:num w:numId="3">
    <w:abstractNumId w:val="4"/>
  </w:num>
  <w:num w:numId="4">
    <w:abstractNumId w:val="24"/>
  </w:num>
  <w:num w:numId="5">
    <w:abstractNumId w:val="7"/>
  </w:num>
  <w:num w:numId="6">
    <w:abstractNumId w:val="2"/>
  </w:num>
  <w:num w:numId="7">
    <w:abstractNumId w:val="28"/>
  </w:num>
  <w:num w:numId="8">
    <w:abstractNumId w:val="23"/>
  </w:num>
  <w:num w:numId="9">
    <w:abstractNumId w:val="6"/>
  </w:num>
  <w:num w:numId="10">
    <w:abstractNumId w:val="14"/>
  </w:num>
  <w:num w:numId="11">
    <w:abstractNumId w:val="17"/>
  </w:num>
  <w:num w:numId="12">
    <w:abstractNumId w:val="18"/>
  </w:num>
  <w:num w:numId="13">
    <w:abstractNumId w:val="16"/>
  </w:num>
  <w:num w:numId="14">
    <w:abstractNumId w:val="0"/>
  </w:num>
  <w:num w:numId="15">
    <w:abstractNumId w:val="1"/>
  </w:num>
  <w:num w:numId="16">
    <w:abstractNumId w:val="20"/>
  </w:num>
  <w:num w:numId="17">
    <w:abstractNumId w:val="10"/>
  </w:num>
  <w:num w:numId="18">
    <w:abstractNumId w:val="15"/>
  </w:num>
  <w:num w:numId="19">
    <w:abstractNumId w:val="25"/>
  </w:num>
  <w:num w:numId="20">
    <w:abstractNumId w:val="5"/>
  </w:num>
  <w:num w:numId="21">
    <w:abstractNumId w:val="21"/>
  </w:num>
  <w:num w:numId="22">
    <w:abstractNumId w:val="3"/>
  </w:num>
  <w:num w:numId="23">
    <w:abstractNumId w:val="9"/>
  </w:num>
  <w:num w:numId="24">
    <w:abstractNumId w:val="26"/>
  </w:num>
  <w:num w:numId="25">
    <w:abstractNumId w:val="11"/>
  </w:num>
  <w:num w:numId="26">
    <w:abstractNumId w:val="27"/>
  </w:num>
  <w:num w:numId="27">
    <w:abstractNumId w:val="13"/>
  </w:num>
  <w:num w:numId="28">
    <w:abstractNumId w:val="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06EA"/>
    <w:rsid w:val="00011F33"/>
    <w:rsid w:val="0003485E"/>
    <w:rsid w:val="00040953"/>
    <w:rsid w:val="00060ED7"/>
    <w:rsid w:val="000632BF"/>
    <w:rsid w:val="00073310"/>
    <w:rsid w:val="00073E12"/>
    <w:rsid w:val="00090F75"/>
    <w:rsid w:val="00091274"/>
    <w:rsid w:val="00095E1A"/>
    <w:rsid w:val="000A2942"/>
    <w:rsid w:val="000B0D04"/>
    <w:rsid w:val="000B7189"/>
    <w:rsid w:val="000C4219"/>
    <w:rsid w:val="000D1E05"/>
    <w:rsid w:val="000E4396"/>
    <w:rsid w:val="001205C3"/>
    <w:rsid w:val="00133046"/>
    <w:rsid w:val="00142BF2"/>
    <w:rsid w:val="00146AF5"/>
    <w:rsid w:val="001663B4"/>
    <w:rsid w:val="00174831"/>
    <w:rsid w:val="0018727D"/>
    <w:rsid w:val="00190BE3"/>
    <w:rsid w:val="001A6333"/>
    <w:rsid w:val="001D622B"/>
    <w:rsid w:val="001E0B89"/>
    <w:rsid w:val="001E7D72"/>
    <w:rsid w:val="00216A33"/>
    <w:rsid w:val="0023060E"/>
    <w:rsid w:val="00236509"/>
    <w:rsid w:val="00245309"/>
    <w:rsid w:val="00257573"/>
    <w:rsid w:val="002870F2"/>
    <w:rsid w:val="00287EAA"/>
    <w:rsid w:val="002A75A2"/>
    <w:rsid w:val="002B4AD2"/>
    <w:rsid w:val="002C01AB"/>
    <w:rsid w:val="002F0E45"/>
    <w:rsid w:val="002F13AA"/>
    <w:rsid w:val="00302C7D"/>
    <w:rsid w:val="00307E94"/>
    <w:rsid w:val="00315234"/>
    <w:rsid w:val="00337F05"/>
    <w:rsid w:val="003511AF"/>
    <w:rsid w:val="003872E1"/>
    <w:rsid w:val="003A55D9"/>
    <w:rsid w:val="003B37B7"/>
    <w:rsid w:val="003C2DAD"/>
    <w:rsid w:val="003E309C"/>
    <w:rsid w:val="003F0E1C"/>
    <w:rsid w:val="003F257B"/>
    <w:rsid w:val="003F5E16"/>
    <w:rsid w:val="004032EB"/>
    <w:rsid w:val="00405A55"/>
    <w:rsid w:val="0041227B"/>
    <w:rsid w:val="0041727C"/>
    <w:rsid w:val="0043014C"/>
    <w:rsid w:val="00450FD4"/>
    <w:rsid w:val="004512E5"/>
    <w:rsid w:val="004518F4"/>
    <w:rsid w:val="00460B96"/>
    <w:rsid w:val="00480A07"/>
    <w:rsid w:val="00480ED5"/>
    <w:rsid w:val="004817C9"/>
    <w:rsid w:val="00490832"/>
    <w:rsid w:val="00491ADA"/>
    <w:rsid w:val="004A0A9C"/>
    <w:rsid w:val="004A207A"/>
    <w:rsid w:val="004C7C90"/>
    <w:rsid w:val="004D0DBA"/>
    <w:rsid w:val="004D3372"/>
    <w:rsid w:val="00502710"/>
    <w:rsid w:val="00511CAA"/>
    <w:rsid w:val="00512EF5"/>
    <w:rsid w:val="005322F6"/>
    <w:rsid w:val="0055125D"/>
    <w:rsid w:val="00562F69"/>
    <w:rsid w:val="00567791"/>
    <w:rsid w:val="00584969"/>
    <w:rsid w:val="00586B3A"/>
    <w:rsid w:val="00590626"/>
    <w:rsid w:val="00596B74"/>
    <w:rsid w:val="005A2144"/>
    <w:rsid w:val="005A4B16"/>
    <w:rsid w:val="005C3FB4"/>
    <w:rsid w:val="005C6149"/>
    <w:rsid w:val="005D7533"/>
    <w:rsid w:val="005E262F"/>
    <w:rsid w:val="005E2D29"/>
    <w:rsid w:val="00601330"/>
    <w:rsid w:val="00612DB9"/>
    <w:rsid w:val="00612F9E"/>
    <w:rsid w:val="00647683"/>
    <w:rsid w:val="00675B88"/>
    <w:rsid w:val="006856A9"/>
    <w:rsid w:val="006859FF"/>
    <w:rsid w:val="006A021E"/>
    <w:rsid w:val="006A6EEB"/>
    <w:rsid w:val="006A724E"/>
    <w:rsid w:val="006C5753"/>
    <w:rsid w:val="006D64F5"/>
    <w:rsid w:val="006F13B0"/>
    <w:rsid w:val="00707BBD"/>
    <w:rsid w:val="007158EC"/>
    <w:rsid w:val="00730A3C"/>
    <w:rsid w:val="00735B0F"/>
    <w:rsid w:val="007528A8"/>
    <w:rsid w:val="0075618B"/>
    <w:rsid w:val="007601F5"/>
    <w:rsid w:val="00764581"/>
    <w:rsid w:val="00770846"/>
    <w:rsid w:val="00775B35"/>
    <w:rsid w:val="00780B16"/>
    <w:rsid w:val="0078114A"/>
    <w:rsid w:val="00785DC2"/>
    <w:rsid w:val="00787980"/>
    <w:rsid w:val="007B6135"/>
    <w:rsid w:val="007E1CF0"/>
    <w:rsid w:val="007F298D"/>
    <w:rsid w:val="00803ED4"/>
    <w:rsid w:val="00807216"/>
    <w:rsid w:val="00813497"/>
    <w:rsid w:val="00821903"/>
    <w:rsid w:val="00831E73"/>
    <w:rsid w:val="00841BA0"/>
    <w:rsid w:val="008502B2"/>
    <w:rsid w:val="008800C1"/>
    <w:rsid w:val="00903BA4"/>
    <w:rsid w:val="00910E5C"/>
    <w:rsid w:val="00921F41"/>
    <w:rsid w:val="00936C16"/>
    <w:rsid w:val="00946B0B"/>
    <w:rsid w:val="009537B1"/>
    <w:rsid w:val="00962EE5"/>
    <w:rsid w:val="00963C15"/>
    <w:rsid w:val="0097015E"/>
    <w:rsid w:val="00984E30"/>
    <w:rsid w:val="0098590C"/>
    <w:rsid w:val="009871E1"/>
    <w:rsid w:val="009930DC"/>
    <w:rsid w:val="009945BE"/>
    <w:rsid w:val="009C163B"/>
    <w:rsid w:val="009D3CA4"/>
    <w:rsid w:val="009D3DEE"/>
    <w:rsid w:val="009D7C92"/>
    <w:rsid w:val="009E0AC4"/>
    <w:rsid w:val="009E7479"/>
    <w:rsid w:val="00A1102D"/>
    <w:rsid w:val="00A15613"/>
    <w:rsid w:val="00A27D1C"/>
    <w:rsid w:val="00A3363D"/>
    <w:rsid w:val="00A4248D"/>
    <w:rsid w:val="00A56ECF"/>
    <w:rsid w:val="00A62A1E"/>
    <w:rsid w:val="00A93741"/>
    <w:rsid w:val="00A9512B"/>
    <w:rsid w:val="00AC730C"/>
    <w:rsid w:val="00AF2EA6"/>
    <w:rsid w:val="00B06C34"/>
    <w:rsid w:val="00B077C4"/>
    <w:rsid w:val="00B16F26"/>
    <w:rsid w:val="00B17AE5"/>
    <w:rsid w:val="00B31EB4"/>
    <w:rsid w:val="00B34A34"/>
    <w:rsid w:val="00B35063"/>
    <w:rsid w:val="00B52ADF"/>
    <w:rsid w:val="00B56165"/>
    <w:rsid w:val="00B73B02"/>
    <w:rsid w:val="00BA0D80"/>
    <w:rsid w:val="00BF32F3"/>
    <w:rsid w:val="00BF493A"/>
    <w:rsid w:val="00C03BE4"/>
    <w:rsid w:val="00C07FA2"/>
    <w:rsid w:val="00C11C41"/>
    <w:rsid w:val="00C12018"/>
    <w:rsid w:val="00C2115F"/>
    <w:rsid w:val="00C53F37"/>
    <w:rsid w:val="00C66BAC"/>
    <w:rsid w:val="00C7659A"/>
    <w:rsid w:val="00C859D0"/>
    <w:rsid w:val="00C9294A"/>
    <w:rsid w:val="00CB5C61"/>
    <w:rsid w:val="00CC06EA"/>
    <w:rsid w:val="00CC0F4C"/>
    <w:rsid w:val="00CC5DA9"/>
    <w:rsid w:val="00CD66C9"/>
    <w:rsid w:val="00CD7D18"/>
    <w:rsid w:val="00CF1455"/>
    <w:rsid w:val="00D20FA0"/>
    <w:rsid w:val="00D32EC5"/>
    <w:rsid w:val="00D347A7"/>
    <w:rsid w:val="00D37917"/>
    <w:rsid w:val="00D479F8"/>
    <w:rsid w:val="00D602B6"/>
    <w:rsid w:val="00D72D6D"/>
    <w:rsid w:val="00D93E11"/>
    <w:rsid w:val="00D9629E"/>
    <w:rsid w:val="00DB5BE9"/>
    <w:rsid w:val="00DD2D45"/>
    <w:rsid w:val="00DD6CF6"/>
    <w:rsid w:val="00DD71DF"/>
    <w:rsid w:val="00DE59AF"/>
    <w:rsid w:val="00DE74A0"/>
    <w:rsid w:val="00DE7B7C"/>
    <w:rsid w:val="00E00095"/>
    <w:rsid w:val="00E06FA3"/>
    <w:rsid w:val="00E33D81"/>
    <w:rsid w:val="00E410CF"/>
    <w:rsid w:val="00E6000C"/>
    <w:rsid w:val="00E93337"/>
    <w:rsid w:val="00E93913"/>
    <w:rsid w:val="00EA7F6B"/>
    <w:rsid w:val="00EC7013"/>
    <w:rsid w:val="00ED5783"/>
    <w:rsid w:val="00ED702D"/>
    <w:rsid w:val="00EE18A4"/>
    <w:rsid w:val="00EF63DF"/>
    <w:rsid w:val="00F014BB"/>
    <w:rsid w:val="00F12BB8"/>
    <w:rsid w:val="00F178C2"/>
    <w:rsid w:val="00F46CCD"/>
    <w:rsid w:val="00F47FF8"/>
    <w:rsid w:val="00F5509A"/>
    <w:rsid w:val="00FA0D47"/>
    <w:rsid w:val="00FD1D5C"/>
    <w:rsid w:val="00FE00C3"/>
    <w:rsid w:val="00FE0D3D"/>
    <w:rsid w:val="00FF01FD"/>
    <w:rsid w:val="00FF5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ADD19502-1478-425D-A301-CC98B9AD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1CAA"/>
    <w:pPr>
      <w:overflowPunct w:val="0"/>
      <w:autoSpaceDE w:val="0"/>
      <w:autoSpaceDN w:val="0"/>
      <w:adjustRightInd w:val="0"/>
      <w:textAlignment w:val="baseline"/>
    </w:pPr>
  </w:style>
  <w:style w:type="paragraph" w:styleId="Nadpis1">
    <w:name w:val="heading 1"/>
    <w:basedOn w:val="Normln"/>
    <w:next w:val="Normln"/>
    <w:qFormat/>
    <w:rsid w:val="00511CAA"/>
    <w:pPr>
      <w:keepNext/>
      <w:outlineLvl w:val="0"/>
    </w:pPr>
    <w:rPr>
      <w:sz w:val="24"/>
    </w:rPr>
  </w:style>
  <w:style w:type="paragraph" w:styleId="Nadpis2">
    <w:name w:val="heading 2"/>
    <w:basedOn w:val="Normln"/>
    <w:next w:val="Normln"/>
    <w:qFormat/>
    <w:rsid w:val="00511CAA"/>
    <w:pPr>
      <w:keepNext/>
      <w:jc w:val="both"/>
      <w:outlineLvl w:val="1"/>
    </w:pPr>
    <w:rPr>
      <w:i/>
      <w:sz w:val="24"/>
    </w:rPr>
  </w:style>
  <w:style w:type="paragraph" w:styleId="Nadpis3">
    <w:name w:val="heading 3"/>
    <w:basedOn w:val="Normln"/>
    <w:next w:val="Normln"/>
    <w:qFormat/>
    <w:rsid w:val="00511CAA"/>
    <w:pPr>
      <w:keepNext/>
      <w:jc w:val="center"/>
      <w:outlineLvl w:val="2"/>
    </w:pPr>
    <w:rPr>
      <w:sz w:val="24"/>
    </w:rPr>
  </w:style>
  <w:style w:type="paragraph" w:styleId="Nadpis4">
    <w:name w:val="heading 4"/>
    <w:basedOn w:val="Normln"/>
    <w:next w:val="Normln"/>
    <w:qFormat/>
    <w:rsid w:val="00511CAA"/>
    <w:pPr>
      <w:keepNext/>
      <w:pBdr>
        <w:top w:val="single" w:sz="6" w:space="1" w:color="auto"/>
        <w:left w:val="single" w:sz="6" w:space="1" w:color="auto"/>
        <w:bottom w:val="single" w:sz="6" w:space="1" w:color="auto"/>
        <w:right w:val="single" w:sz="6" w:space="1" w:color="auto"/>
      </w:pBdr>
      <w:spacing w:before="120" w:line="240" w:lineRule="atLeast"/>
      <w:jc w:val="both"/>
      <w:outlineLvl w:val="3"/>
    </w:pPr>
    <w:rPr>
      <w:b/>
      <w:sz w:val="24"/>
    </w:rPr>
  </w:style>
  <w:style w:type="paragraph" w:styleId="Nadpis5">
    <w:name w:val="heading 5"/>
    <w:basedOn w:val="Normln"/>
    <w:next w:val="Normln"/>
    <w:qFormat/>
    <w:rsid w:val="00511CAA"/>
    <w:pPr>
      <w:keepNext/>
      <w:pBdr>
        <w:top w:val="single" w:sz="6" w:space="1" w:color="auto"/>
        <w:left w:val="single" w:sz="6" w:space="1" w:color="auto"/>
        <w:bottom w:val="single" w:sz="6" w:space="1" w:color="auto"/>
        <w:right w:val="single" w:sz="6" w:space="1" w:color="auto"/>
      </w:pBdr>
      <w:spacing w:before="120" w:line="240" w:lineRule="atLeast"/>
      <w:jc w:val="both"/>
      <w:outlineLvl w:val="4"/>
    </w:pPr>
    <w:rPr>
      <w:b/>
      <w:color w:val="0000FF"/>
      <w:sz w:val="40"/>
    </w:rPr>
  </w:style>
  <w:style w:type="paragraph" w:styleId="Nadpis6">
    <w:name w:val="heading 6"/>
    <w:basedOn w:val="Normln"/>
    <w:next w:val="Normln"/>
    <w:qFormat/>
    <w:rsid w:val="009D3DEE"/>
    <w:pPr>
      <w:keepNext/>
      <w:ind w:left="113"/>
      <w:outlineLvl w:val="5"/>
    </w:pPr>
    <w:rPr>
      <w:b/>
      <w:color w:val="0000FF"/>
      <w:sz w:val="24"/>
      <w:szCs w:val="24"/>
      <w:u w:val="single"/>
    </w:rPr>
  </w:style>
  <w:style w:type="paragraph" w:styleId="Nadpis7">
    <w:name w:val="heading 7"/>
    <w:basedOn w:val="Normln"/>
    <w:next w:val="Normln"/>
    <w:qFormat/>
    <w:rsid w:val="00511CAA"/>
    <w:pPr>
      <w:keepNext/>
      <w:spacing w:before="120" w:line="240" w:lineRule="atLeast"/>
      <w:jc w:val="both"/>
      <w:outlineLvl w:val="6"/>
    </w:pPr>
    <w:rPr>
      <w:b/>
      <w:color w:val="0000FF"/>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511CAA"/>
    <w:pPr>
      <w:jc w:val="both"/>
    </w:pPr>
  </w:style>
  <w:style w:type="paragraph" w:customStyle="1" w:styleId="Zkladntext21">
    <w:name w:val="Základní text 21"/>
    <w:basedOn w:val="Normln"/>
    <w:rsid w:val="00511CAA"/>
    <w:pPr>
      <w:spacing w:before="120" w:line="240" w:lineRule="atLeast"/>
      <w:jc w:val="both"/>
    </w:pPr>
    <w:rPr>
      <w:color w:val="0000FF"/>
      <w:sz w:val="24"/>
    </w:rPr>
  </w:style>
  <w:style w:type="paragraph" w:customStyle="1" w:styleId="Prosttext1">
    <w:name w:val="Prostý text1"/>
    <w:basedOn w:val="Normln"/>
    <w:rsid w:val="00511CAA"/>
    <w:rPr>
      <w:rFonts w:ascii="Courier New" w:hAnsi="Courier New"/>
    </w:rPr>
  </w:style>
  <w:style w:type="paragraph" w:styleId="Zhlav">
    <w:name w:val="header"/>
    <w:basedOn w:val="Normln"/>
    <w:rsid w:val="00511CAA"/>
    <w:pPr>
      <w:tabs>
        <w:tab w:val="center" w:pos="4536"/>
        <w:tab w:val="right" w:pos="9072"/>
      </w:tabs>
    </w:pPr>
  </w:style>
  <w:style w:type="paragraph" w:styleId="Zpat">
    <w:name w:val="footer"/>
    <w:basedOn w:val="Normln"/>
    <w:link w:val="ZpatChar"/>
    <w:uiPriority w:val="99"/>
    <w:rsid w:val="00511CAA"/>
    <w:pPr>
      <w:tabs>
        <w:tab w:val="center" w:pos="4536"/>
        <w:tab w:val="right" w:pos="9072"/>
      </w:tabs>
    </w:pPr>
  </w:style>
  <w:style w:type="paragraph" w:customStyle="1" w:styleId="Zkladntext22">
    <w:name w:val="Základní text 22"/>
    <w:basedOn w:val="Normln"/>
    <w:rsid w:val="00511CAA"/>
    <w:pPr>
      <w:jc w:val="both"/>
    </w:pPr>
    <w:rPr>
      <w:sz w:val="22"/>
    </w:rPr>
  </w:style>
  <w:style w:type="paragraph" w:customStyle="1" w:styleId="Zkladntext31">
    <w:name w:val="Základní text 31"/>
    <w:basedOn w:val="Normln"/>
    <w:rsid w:val="00511CAA"/>
    <w:pPr>
      <w:ind w:right="566"/>
      <w:jc w:val="both"/>
    </w:pPr>
    <w:rPr>
      <w:sz w:val="22"/>
    </w:rPr>
  </w:style>
  <w:style w:type="table" w:styleId="Mkatabulky">
    <w:name w:val="Table Grid"/>
    <w:basedOn w:val="Normlntabulka"/>
    <w:rsid w:val="00CC06E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ln1">
    <w:name w:val="Silné1"/>
    <w:basedOn w:val="Standardnpsmoodstavce"/>
    <w:rsid w:val="009D7C92"/>
    <w:rPr>
      <w:b/>
    </w:rPr>
  </w:style>
  <w:style w:type="character" w:styleId="Hypertextovodkaz">
    <w:name w:val="Hyperlink"/>
    <w:basedOn w:val="Standardnpsmoodstavce"/>
    <w:rsid w:val="009D7C92"/>
    <w:rPr>
      <w:color w:val="0000FF"/>
      <w:u w:val="single"/>
    </w:rPr>
  </w:style>
  <w:style w:type="character" w:styleId="Sledovanodkaz">
    <w:name w:val="FollowedHyperlink"/>
    <w:basedOn w:val="Standardnpsmoodstavce"/>
    <w:rsid w:val="009D7C92"/>
    <w:rPr>
      <w:color w:val="800080"/>
      <w:u w:val="single"/>
    </w:rPr>
  </w:style>
  <w:style w:type="paragraph" w:styleId="Obsah3">
    <w:name w:val="toc 3"/>
    <w:basedOn w:val="Normln"/>
    <w:next w:val="Normln"/>
    <w:autoRedefine/>
    <w:semiHidden/>
    <w:rsid w:val="00D602B6"/>
    <w:pPr>
      <w:tabs>
        <w:tab w:val="left" w:pos="4678"/>
        <w:tab w:val="left" w:pos="6660"/>
        <w:tab w:val="right" w:leader="dot" w:pos="9072"/>
      </w:tabs>
      <w:overflowPunct/>
      <w:autoSpaceDE/>
      <w:autoSpaceDN/>
      <w:adjustRightInd/>
      <w:ind w:left="400"/>
      <w:jc w:val="center"/>
      <w:textAlignment w:val="auto"/>
    </w:pPr>
    <w:rPr>
      <w:b/>
      <w:bCs/>
      <w:color w:val="000000"/>
      <w:sz w:val="28"/>
      <w:szCs w:val="28"/>
    </w:rPr>
  </w:style>
  <w:style w:type="paragraph" w:customStyle="1" w:styleId="Textneodraen">
    <w:name w:val="Text neodražený"/>
    <w:basedOn w:val="Normln"/>
    <w:rsid w:val="00D602B6"/>
    <w:pPr>
      <w:overflowPunct/>
      <w:autoSpaceDE/>
      <w:autoSpaceDN/>
      <w:adjustRightInd/>
      <w:spacing w:before="120"/>
      <w:jc w:val="both"/>
      <w:textAlignment w:val="auto"/>
    </w:pPr>
    <w:rPr>
      <w:spacing w:val="8"/>
      <w:sz w:val="24"/>
      <w:szCs w:val="24"/>
    </w:rPr>
  </w:style>
  <w:style w:type="paragraph" w:customStyle="1" w:styleId="Nadpisek">
    <w:name w:val="Nadpisek"/>
    <w:basedOn w:val="Normln"/>
    <w:rsid w:val="00D602B6"/>
    <w:pPr>
      <w:overflowPunct/>
      <w:autoSpaceDE/>
      <w:autoSpaceDN/>
      <w:adjustRightInd/>
      <w:jc w:val="both"/>
      <w:textAlignment w:val="auto"/>
    </w:pPr>
    <w:rPr>
      <w:b/>
      <w:bCs/>
      <w:i/>
      <w:iCs/>
      <w:sz w:val="24"/>
      <w:szCs w:val="24"/>
    </w:rPr>
  </w:style>
  <w:style w:type="paragraph" w:customStyle="1" w:styleId="article-perex">
    <w:name w:val="article-perex"/>
    <w:basedOn w:val="Normln"/>
    <w:rsid w:val="00133046"/>
    <w:pPr>
      <w:overflowPunct/>
      <w:autoSpaceDE/>
      <w:autoSpaceDN/>
      <w:adjustRightInd/>
      <w:spacing w:before="100" w:beforeAutospacing="1" w:after="100" w:afterAutospacing="1"/>
      <w:textAlignment w:val="auto"/>
    </w:pPr>
    <w:rPr>
      <w:sz w:val="24"/>
      <w:szCs w:val="24"/>
    </w:rPr>
  </w:style>
  <w:style w:type="character" w:customStyle="1" w:styleId="cleaner">
    <w:name w:val="cleaner"/>
    <w:basedOn w:val="Standardnpsmoodstavce"/>
    <w:rsid w:val="00133046"/>
  </w:style>
  <w:style w:type="paragraph" w:styleId="Normlnweb">
    <w:name w:val="Normal (Web)"/>
    <w:basedOn w:val="Normln"/>
    <w:uiPriority w:val="99"/>
    <w:rsid w:val="00133046"/>
    <w:pPr>
      <w:overflowPunct/>
      <w:autoSpaceDE/>
      <w:autoSpaceDN/>
      <w:adjustRightInd/>
      <w:spacing w:before="100" w:beforeAutospacing="1" w:after="100" w:afterAutospacing="1"/>
      <w:textAlignment w:val="auto"/>
    </w:pPr>
    <w:rPr>
      <w:sz w:val="24"/>
      <w:szCs w:val="24"/>
    </w:rPr>
  </w:style>
  <w:style w:type="character" w:styleId="Siln">
    <w:name w:val="Strong"/>
    <w:basedOn w:val="Standardnpsmoodstavce"/>
    <w:qFormat/>
    <w:rsid w:val="00133046"/>
    <w:rPr>
      <w:b/>
      <w:bCs/>
    </w:rPr>
  </w:style>
  <w:style w:type="paragraph" w:styleId="Zkladntext2">
    <w:name w:val="Body Text 2"/>
    <w:basedOn w:val="Normln"/>
    <w:link w:val="Zkladntext2Char"/>
    <w:semiHidden/>
    <w:unhideWhenUsed/>
    <w:rsid w:val="00A1102D"/>
    <w:pPr>
      <w:overflowPunct/>
      <w:autoSpaceDE/>
      <w:autoSpaceDN/>
      <w:adjustRightInd/>
      <w:spacing w:after="120" w:line="480" w:lineRule="auto"/>
      <w:textAlignment w:val="auto"/>
    </w:pPr>
    <w:rPr>
      <w:rFonts w:ascii="Calibri" w:eastAsia="Calibri" w:hAnsi="Calibri"/>
      <w:sz w:val="22"/>
      <w:szCs w:val="22"/>
      <w:lang w:eastAsia="en-US"/>
    </w:rPr>
  </w:style>
  <w:style w:type="character" w:customStyle="1" w:styleId="Zkladntext2Char">
    <w:name w:val="Základní text 2 Char"/>
    <w:basedOn w:val="Standardnpsmoodstavce"/>
    <w:link w:val="Zkladntext2"/>
    <w:semiHidden/>
    <w:rsid w:val="00A1102D"/>
    <w:rPr>
      <w:rFonts w:ascii="Calibri" w:eastAsia="Calibri" w:hAnsi="Calibri"/>
      <w:sz w:val="22"/>
      <w:szCs w:val="22"/>
      <w:lang w:val="cs-CZ" w:eastAsia="en-US" w:bidi="ar-SA"/>
    </w:rPr>
  </w:style>
  <w:style w:type="paragraph" w:styleId="Odstavecseseznamem">
    <w:name w:val="List Paragraph"/>
    <w:basedOn w:val="Normln"/>
    <w:uiPriority w:val="34"/>
    <w:qFormat/>
    <w:rsid w:val="00903BA4"/>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ZpatChar">
    <w:name w:val="Zápatí Char"/>
    <w:basedOn w:val="Standardnpsmoodstavce"/>
    <w:link w:val="Zpat"/>
    <w:uiPriority w:val="99"/>
    <w:rsid w:val="00A15613"/>
  </w:style>
  <w:style w:type="paragraph" w:styleId="Zkladntextodsazen">
    <w:name w:val="Body Text Indent"/>
    <w:basedOn w:val="Normln"/>
    <w:link w:val="ZkladntextodsazenChar"/>
    <w:rsid w:val="00BA0D80"/>
    <w:pPr>
      <w:spacing w:after="120"/>
      <w:ind w:left="283"/>
    </w:pPr>
  </w:style>
  <w:style w:type="character" w:customStyle="1" w:styleId="ZkladntextodsazenChar">
    <w:name w:val="Základní text odsazený Char"/>
    <w:basedOn w:val="Standardnpsmoodstavce"/>
    <w:link w:val="Zkladntextodsazen"/>
    <w:rsid w:val="00BA0D80"/>
  </w:style>
  <w:style w:type="paragraph" w:styleId="Bezmezer">
    <w:name w:val="No Spacing"/>
    <w:qFormat/>
    <w:rsid w:val="00BA0D80"/>
    <w:rPr>
      <w:rFonts w:ascii="Calibri" w:eastAsia="Calibri" w:hAnsi="Calibri"/>
      <w:sz w:val="22"/>
      <w:szCs w:val="22"/>
      <w:lang w:eastAsia="en-US"/>
    </w:rPr>
  </w:style>
  <w:style w:type="paragraph" w:styleId="Zkladntext3">
    <w:name w:val="Body Text 3"/>
    <w:basedOn w:val="Normln"/>
    <w:link w:val="Zkladntext3Char"/>
    <w:rsid w:val="00FE0D3D"/>
    <w:pPr>
      <w:spacing w:after="120"/>
    </w:pPr>
    <w:rPr>
      <w:sz w:val="16"/>
      <w:szCs w:val="16"/>
    </w:rPr>
  </w:style>
  <w:style w:type="character" w:customStyle="1" w:styleId="Zkladntext3Char">
    <w:name w:val="Základní text 3 Char"/>
    <w:basedOn w:val="Standardnpsmoodstavce"/>
    <w:link w:val="Zkladntext3"/>
    <w:rsid w:val="00FE0D3D"/>
    <w:rPr>
      <w:sz w:val="16"/>
      <w:szCs w:val="16"/>
    </w:rPr>
  </w:style>
  <w:style w:type="paragraph" w:customStyle="1" w:styleId="Default">
    <w:name w:val="Default"/>
    <w:rsid w:val="00A93741"/>
    <w:pPr>
      <w:autoSpaceDE w:val="0"/>
      <w:autoSpaceDN w:val="0"/>
      <w:adjustRightInd w:val="0"/>
    </w:pPr>
    <w:rPr>
      <w:rFonts w:ascii="Arial" w:hAnsi="Arial" w:cs="Arial"/>
      <w:color w:val="000000"/>
      <w:sz w:val="24"/>
      <w:szCs w:val="24"/>
    </w:rPr>
  </w:style>
  <w:style w:type="paragraph" w:styleId="Textpoznpodarou">
    <w:name w:val="footnote text"/>
    <w:basedOn w:val="Normln"/>
    <w:link w:val="TextpoznpodarouChar"/>
    <w:uiPriority w:val="99"/>
    <w:rsid w:val="00A93741"/>
  </w:style>
  <w:style w:type="character" w:customStyle="1" w:styleId="TextpoznpodarouChar">
    <w:name w:val="Text pozn. pod čarou Char"/>
    <w:basedOn w:val="Standardnpsmoodstavce"/>
    <w:link w:val="Textpoznpodarou"/>
    <w:uiPriority w:val="99"/>
    <w:rsid w:val="00A93741"/>
  </w:style>
  <w:style w:type="character" w:styleId="Znakapoznpodarou">
    <w:name w:val="footnote reference"/>
    <w:basedOn w:val="Standardnpsmoodstavce"/>
    <w:uiPriority w:val="99"/>
    <w:rsid w:val="00A937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226376">
      <w:bodyDiv w:val="1"/>
      <w:marLeft w:val="0"/>
      <w:marRight w:val="0"/>
      <w:marTop w:val="0"/>
      <w:marBottom w:val="0"/>
      <w:divBdr>
        <w:top w:val="none" w:sz="0" w:space="0" w:color="auto"/>
        <w:left w:val="none" w:sz="0" w:space="0" w:color="auto"/>
        <w:bottom w:val="none" w:sz="0" w:space="0" w:color="auto"/>
        <w:right w:val="none" w:sz="0" w:space="0" w:color="auto"/>
      </w:divBdr>
      <w:divsChild>
        <w:div w:id="84108341">
          <w:marLeft w:val="547"/>
          <w:marRight w:val="0"/>
          <w:marTop w:val="115"/>
          <w:marBottom w:val="0"/>
          <w:divBdr>
            <w:top w:val="none" w:sz="0" w:space="0" w:color="auto"/>
            <w:left w:val="none" w:sz="0" w:space="0" w:color="auto"/>
            <w:bottom w:val="none" w:sz="0" w:space="0" w:color="auto"/>
            <w:right w:val="none" w:sz="0" w:space="0" w:color="auto"/>
          </w:divBdr>
        </w:div>
        <w:div w:id="1633556327">
          <w:marLeft w:val="547"/>
          <w:marRight w:val="0"/>
          <w:marTop w:val="115"/>
          <w:marBottom w:val="0"/>
          <w:divBdr>
            <w:top w:val="none" w:sz="0" w:space="0" w:color="auto"/>
            <w:left w:val="none" w:sz="0" w:space="0" w:color="auto"/>
            <w:bottom w:val="none" w:sz="0" w:space="0" w:color="auto"/>
            <w:right w:val="none" w:sz="0" w:space="0" w:color="auto"/>
          </w:divBdr>
        </w:div>
      </w:divsChild>
    </w:div>
    <w:div w:id="1604222633">
      <w:bodyDiv w:val="1"/>
      <w:marLeft w:val="0"/>
      <w:marRight w:val="0"/>
      <w:marTop w:val="0"/>
      <w:marBottom w:val="0"/>
      <w:divBdr>
        <w:top w:val="none" w:sz="0" w:space="0" w:color="auto"/>
        <w:left w:val="none" w:sz="0" w:space="0" w:color="auto"/>
        <w:bottom w:val="none" w:sz="0" w:space="0" w:color="auto"/>
        <w:right w:val="none" w:sz="0" w:space="0" w:color="auto"/>
      </w:divBdr>
      <w:divsChild>
        <w:div w:id="5250913">
          <w:marLeft w:val="0"/>
          <w:marRight w:val="0"/>
          <w:marTop w:val="0"/>
          <w:marBottom w:val="0"/>
          <w:divBdr>
            <w:top w:val="none" w:sz="0" w:space="0" w:color="auto"/>
            <w:left w:val="none" w:sz="0" w:space="0" w:color="auto"/>
            <w:bottom w:val="none" w:sz="0" w:space="0" w:color="auto"/>
            <w:right w:val="none" w:sz="0" w:space="0" w:color="auto"/>
          </w:divBdr>
        </w:div>
        <w:div w:id="480270239">
          <w:marLeft w:val="0"/>
          <w:marRight w:val="0"/>
          <w:marTop w:val="0"/>
          <w:marBottom w:val="0"/>
          <w:divBdr>
            <w:top w:val="none" w:sz="0" w:space="0" w:color="auto"/>
            <w:left w:val="none" w:sz="0" w:space="0" w:color="auto"/>
            <w:bottom w:val="none" w:sz="0" w:space="0" w:color="auto"/>
            <w:right w:val="none" w:sz="0" w:space="0" w:color="auto"/>
          </w:divBdr>
        </w:div>
        <w:div w:id="598416777">
          <w:marLeft w:val="0"/>
          <w:marRight w:val="0"/>
          <w:marTop w:val="0"/>
          <w:marBottom w:val="0"/>
          <w:divBdr>
            <w:top w:val="none" w:sz="0" w:space="0" w:color="auto"/>
            <w:left w:val="none" w:sz="0" w:space="0" w:color="auto"/>
            <w:bottom w:val="none" w:sz="0" w:space="0" w:color="auto"/>
            <w:right w:val="none" w:sz="0" w:space="0" w:color="auto"/>
          </w:divBdr>
        </w:div>
        <w:div w:id="820148378">
          <w:marLeft w:val="0"/>
          <w:marRight w:val="0"/>
          <w:marTop w:val="0"/>
          <w:marBottom w:val="0"/>
          <w:divBdr>
            <w:top w:val="none" w:sz="0" w:space="0" w:color="auto"/>
            <w:left w:val="none" w:sz="0" w:space="0" w:color="auto"/>
            <w:bottom w:val="none" w:sz="0" w:space="0" w:color="auto"/>
            <w:right w:val="none" w:sz="0" w:space="0" w:color="auto"/>
          </w:divBdr>
        </w:div>
        <w:div w:id="847063119">
          <w:marLeft w:val="0"/>
          <w:marRight w:val="0"/>
          <w:marTop w:val="0"/>
          <w:marBottom w:val="0"/>
          <w:divBdr>
            <w:top w:val="none" w:sz="0" w:space="0" w:color="auto"/>
            <w:left w:val="none" w:sz="0" w:space="0" w:color="auto"/>
            <w:bottom w:val="none" w:sz="0" w:space="0" w:color="auto"/>
            <w:right w:val="none" w:sz="0" w:space="0" w:color="auto"/>
          </w:divBdr>
        </w:div>
        <w:div w:id="1251965391">
          <w:marLeft w:val="0"/>
          <w:marRight w:val="0"/>
          <w:marTop w:val="0"/>
          <w:marBottom w:val="0"/>
          <w:divBdr>
            <w:top w:val="none" w:sz="0" w:space="0" w:color="auto"/>
            <w:left w:val="none" w:sz="0" w:space="0" w:color="auto"/>
            <w:bottom w:val="none" w:sz="0" w:space="0" w:color="auto"/>
            <w:right w:val="none" w:sz="0" w:space="0" w:color="auto"/>
          </w:divBdr>
        </w:div>
        <w:div w:id="1725644525">
          <w:marLeft w:val="0"/>
          <w:marRight w:val="0"/>
          <w:marTop w:val="0"/>
          <w:marBottom w:val="0"/>
          <w:divBdr>
            <w:top w:val="none" w:sz="0" w:space="0" w:color="auto"/>
            <w:left w:val="none" w:sz="0" w:space="0" w:color="auto"/>
            <w:bottom w:val="none" w:sz="0" w:space="0" w:color="auto"/>
            <w:right w:val="none" w:sz="0" w:space="0" w:color="auto"/>
          </w:divBdr>
        </w:div>
        <w:div w:id="1772050097">
          <w:marLeft w:val="0"/>
          <w:marRight w:val="0"/>
          <w:marTop w:val="0"/>
          <w:marBottom w:val="0"/>
          <w:divBdr>
            <w:top w:val="none" w:sz="0" w:space="0" w:color="auto"/>
            <w:left w:val="none" w:sz="0" w:space="0" w:color="auto"/>
            <w:bottom w:val="none" w:sz="0" w:space="0" w:color="auto"/>
            <w:right w:val="none" w:sz="0" w:space="0" w:color="auto"/>
          </w:divBdr>
        </w:div>
      </w:divsChild>
    </w:div>
    <w:div w:id="1897814647">
      <w:bodyDiv w:val="1"/>
      <w:marLeft w:val="0"/>
      <w:marRight w:val="0"/>
      <w:marTop w:val="0"/>
      <w:marBottom w:val="0"/>
      <w:divBdr>
        <w:top w:val="none" w:sz="0" w:space="0" w:color="auto"/>
        <w:left w:val="none" w:sz="0" w:space="0" w:color="auto"/>
        <w:bottom w:val="none" w:sz="0" w:space="0" w:color="auto"/>
        <w:right w:val="none" w:sz="0" w:space="0" w:color="auto"/>
      </w:divBdr>
      <w:divsChild>
        <w:div w:id="794908694">
          <w:marLeft w:val="547"/>
          <w:marRight w:val="0"/>
          <w:marTop w:val="134"/>
          <w:marBottom w:val="0"/>
          <w:divBdr>
            <w:top w:val="none" w:sz="0" w:space="0" w:color="auto"/>
            <w:left w:val="none" w:sz="0" w:space="0" w:color="auto"/>
            <w:bottom w:val="none" w:sz="0" w:space="0" w:color="auto"/>
            <w:right w:val="none" w:sz="0" w:space="0" w:color="auto"/>
          </w:divBdr>
        </w:div>
        <w:div w:id="18031884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16923-5183-4488-AD0A-49E464C2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1767</Words>
  <Characters>10426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ZÁPIS</vt:lpstr>
    </vt:vector>
  </TitlesOfParts>
  <Company/>
  <LinksUpToDate>false</LinksUpToDate>
  <CharactersWithSpaces>12169</CharactersWithSpaces>
  <SharedDoc>false</SharedDoc>
  <HLinks>
    <vt:vector size="438" baseType="variant">
      <vt:variant>
        <vt:i4>262192</vt:i4>
      </vt:variant>
      <vt:variant>
        <vt:i4>244</vt:i4>
      </vt:variant>
      <vt:variant>
        <vt:i4>0</vt:i4>
      </vt:variant>
      <vt:variant>
        <vt:i4>5</vt:i4>
      </vt:variant>
      <vt:variant>
        <vt:lpwstr/>
      </vt:variant>
      <vt:variant>
        <vt:lpwstr>_top</vt:lpwstr>
      </vt:variant>
      <vt:variant>
        <vt:i4>262192</vt:i4>
      </vt:variant>
      <vt:variant>
        <vt:i4>241</vt:i4>
      </vt:variant>
      <vt:variant>
        <vt:i4>0</vt:i4>
      </vt:variant>
      <vt:variant>
        <vt:i4>5</vt:i4>
      </vt:variant>
      <vt:variant>
        <vt:lpwstr/>
      </vt:variant>
      <vt:variant>
        <vt:lpwstr>_top</vt:lpwstr>
      </vt:variant>
      <vt:variant>
        <vt:i4>262192</vt:i4>
      </vt:variant>
      <vt:variant>
        <vt:i4>238</vt:i4>
      </vt:variant>
      <vt:variant>
        <vt:i4>0</vt:i4>
      </vt:variant>
      <vt:variant>
        <vt:i4>5</vt:i4>
      </vt:variant>
      <vt:variant>
        <vt:lpwstr/>
      </vt:variant>
      <vt:variant>
        <vt:lpwstr>_top</vt:lpwstr>
      </vt:variant>
      <vt:variant>
        <vt:i4>262192</vt:i4>
      </vt:variant>
      <vt:variant>
        <vt:i4>235</vt:i4>
      </vt:variant>
      <vt:variant>
        <vt:i4>0</vt:i4>
      </vt:variant>
      <vt:variant>
        <vt:i4>5</vt:i4>
      </vt:variant>
      <vt:variant>
        <vt:lpwstr/>
      </vt:variant>
      <vt:variant>
        <vt:lpwstr>_top</vt:lpwstr>
      </vt:variant>
      <vt:variant>
        <vt:i4>262192</vt:i4>
      </vt:variant>
      <vt:variant>
        <vt:i4>232</vt:i4>
      </vt:variant>
      <vt:variant>
        <vt:i4>0</vt:i4>
      </vt:variant>
      <vt:variant>
        <vt:i4>5</vt:i4>
      </vt:variant>
      <vt:variant>
        <vt:lpwstr/>
      </vt:variant>
      <vt:variant>
        <vt:lpwstr>_top</vt:lpwstr>
      </vt:variant>
      <vt:variant>
        <vt:i4>262192</vt:i4>
      </vt:variant>
      <vt:variant>
        <vt:i4>229</vt:i4>
      </vt:variant>
      <vt:variant>
        <vt:i4>0</vt:i4>
      </vt:variant>
      <vt:variant>
        <vt:i4>5</vt:i4>
      </vt:variant>
      <vt:variant>
        <vt:lpwstr/>
      </vt:variant>
      <vt:variant>
        <vt:lpwstr>_top</vt:lpwstr>
      </vt:variant>
      <vt:variant>
        <vt:i4>262192</vt:i4>
      </vt:variant>
      <vt:variant>
        <vt:i4>226</vt:i4>
      </vt:variant>
      <vt:variant>
        <vt:i4>0</vt:i4>
      </vt:variant>
      <vt:variant>
        <vt:i4>5</vt:i4>
      </vt:variant>
      <vt:variant>
        <vt:lpwstr/>
      </vt:variant>
      <vt:variant>
        <vt:lpwstr>_top</vt:lpwstr>
      </vt:variant>
      <vt:variant>
        <vt:i4>262192</vt:i4>
      </vt:variant>
      <vt:variant>
        <vt:i4>223</vt:i4>
      </vt:variant>
      <vt:variant>
        <vt:i4>0</vt:i4>
      </vt:variant>
      <vt:variant>
        <vt:i4>5</vt:i4>
      </vt:variant>
      <vt:variant>
        <vt:lpwstr/>
      </vt:variant>
      <vt:variant>
        <vt:lpwstr>_top</vt:lpwstr>
      </vt:variant>
      <vt:variant>
        <vt:i4>262192</vt:i4>
      </vt:variant>
      <vt:variant>
        <vt:i4>220</vt:i4>
      </vt:variant>
      <vt:variant>
        <vt:i4>0</vt:i4>
      </vt:variant>
      <vt:variant>
        <vt:i4>5</vt:i4>
      </vt:variant>
      <vt:variant>
        <vt:lpwstr/>
      </vt:variant>
      <vt:variant>
        <vt:lpwstr>_top</vt:lpwstr>
      </vt:variant>
      <vt:variant>
        <vt:i4>262192</vt:i4>
      </vt:variant>
      <vt:variant>
        <vt:i4>197</vt:i4>
      </vt:variant>
      <vt:variant>
        <vt:i4>0</vt:i4>
      </vt:variant>
      <vt:variant>
        <vt:i4>5</vt:i4>
      </vt:variant>
      <vt:variant>
        <vt:lpwstr/>
      </vt:variant>
      <vt:variant>
        <vt:lpwstr>_top</vt:lpwstr>
      </vt:variant>
      <vt:variant>
        <vt:i4>262192</vt:i4>
      </vt:variant>
      <vt:variant>
        <vt:i4>194</vt:i4>
      </vt:variant>
      <vt:variant>
        <vt:i4>0</vt:i4>
      </vt:variant>
      <vt:variant>
        <vt:i4>5</vt:i4>
      </vt:variant>
      <vt:variant>
        <vt:lpwstr/>
      </vt:variant>
      <vt:variant>
        <vt:lpwstr>_top</vt:lpwstr>
      </vt:variant>
      <vt:variant>
        <vt:i4>262192</vt:i4>
      </vt:variant>
      <vt:variant>
        <vt:i4>191</vt:i4>
      </vt:variant>
      <vt:variant>
        <vt:i4>0</vt:i4>
      </vt:variant>
      <vt:variant>
        <vt:i4>5</vt:i4>
      </vt:variant>
      <vt:variant>
        <vt:lpwstr/>
      </vt:variant>
      <vt:variant>
        <vt:lpwstr>_top</vt:lpwstr>
      </vt:variant>
      <vt:variant>
        <vt:i4>262192</vt:i4>
      </vt:variant>
      <vt:variant>
        <vt:i4>188</vt:i4>
      </vt:variant>
      <vt:variant>
        <vt:i4>0</vt:i4>
      </vt:variant>
      <vt:variant>
        <vt:i4>5</vt:i4>
      </vt:variant>
      <vt:variant>
        <vt:lpwstr/>
      </vt:variant>
      <vt:variant>
        <vt:lpwstr>_top</vt:lpwstr>
      </vt:variant>
      <vt:variant>
        <vt:i4>262192</vt:i4>
      </vt:variant>
      <vt:variant>
        <vt:i4>177</vt:i4>
      </vt:variant>
      <vt:variant>
        <vt:i4>0</vt:i4>
      </vt:variant>
      <vt:variant>
        <vt:i4>5</vt:i4>
      </vt:variant>
      <vt:variant>
        <vt:lpwstr/>
      </vt:variant>
      <vt:variant>
        <vt:lpwstr>_top</vt:lpwstr>
      </vt:variant>
      <vt:variant>
        <vt:i4>262192</vt:i4>
      </vt:variant>
      <vt:variant>
        <vt:i4>174</vt:i4>
      </vt:variant>
      <vt:variant>
        <vt:i4>0</vt:i4>
      </vt:variant>
      <vt:variant>
        <vt:i4>5</vt:i4>
      </vt:variant>
      <vt:variant>
        <vt:lpwstr/>
      </vt:variant>
      <vt:variant>
        <vt:lpwstr>_top</vt:lpwstr>
      </vt:variant>
      <vt:variant>
        <vt:i4>262192</vt:i4>
      </vt:variant>
      <vt:variant>
        <vt:i4>171</vt:i4>
      </vt:variant>
      <vt:variant>
        <vt:i4>0</vt:i4>
      </vt:variant>
      <vt:variant>
        <vt:i4>5</vt:i4>
      </vt:variant>
      <vt:variant>
        <vt:lpwstr/>
      </vt:variant>
      <vt:variant>
        <vt:lpwstr>_top</vt:lpwstr>
      </vt:variant>
      <vt:variant>
        <vt:i4>262192</vt:i4>
      </vt:variant>
      <vt:variant>
        <vt:i4>168</vt:i4>
      </vt:variant>
      <vt:variant>
        <vt:i4>0</vt:i4>
      </vt:variant>
      <vt:variant>
        <vt:i4>5</vt:i4>
      </vt:variant>
      <vt:variant>
        <vt:lpwstr/>
      </vt:variant>
      <vt:variant>
        <vt:lpwstr>_top</vt:lpwstr>
      </vt:variant>
      <vt:variant>
        <vt:i4>1769503</vt:i4>
      </vt:variant>
      <vt:variant>
        <vt:i4>165</vt:i4>
      </vt:variant>
      <vt:variant>
        <vt:i4>0</vt:i4>
      </vt:variant>
      <vt:variant>
        <vt:i4>5</vt:i4>
      </vt:variant>
      <vt:variant>
        <vt:lpwstr>http://www.msmt.cz/vzdelavani/predskolni-vzdelavani/doporuceni-k-organizaci-zapisu-k-povinne-skolni-dochazce</vt:lpwstr>
      </vt:variant>
      <vt:variant>
        <vt:lpwstr/>
      </vt:variant>
      <vt:variant>
        <vt:i4>262192</vt:i4>
      </vt:variant>
      <vt:variant>
        <vt:i4>162</vt:i4>
      </vt:variant>
      <vt:variant>
        <vt:i4>0</vt:i4>
      </vt:variant>
      <vt:variant>
        <vt:i4>5</vt:i4>
      </vt:variant>
      <vt:variant>
        <vt:lpwstr/>
      </vt:variant>
      <vt:variant>
        <vt:lpwstr>_top</vt:lpwstr>
      </vt:variant>
      <vt:variant>
        <vt:i4>262192</vt:i4>
      </vt:variant>
      <vt:variant>
        <vt:i4>159</vt:i4>
      </vt:variant>
      <vt:variant>
        <vt:i4>0</vt:i4>
      </vt:variant>
      <vt:variant>
        <vt:i4>5</vt:i4>
      </vt:variant>
      <vt:variant>
        <vt:lpwstr/>
      </vt:variant>
      <vt:variant>
        <vt:lpwstr>_top</vt:lpwstr>
      </vt:variant>
      <vt:variant>
        <vt:i4>262192</vt:i4>
      </vt:variant>
      <vt:variant>
        <vt:i4>156</vt:i4>
      </vt:variant>
      <vt:variant>
        <vt:i4>0</vt:i4>
      </vt:variant>
      <vt:variant>
        <vt:i4>5</vt:i4>
      </vt:variant>
      <vt:variant>
        <vt:lpwstr/>
      </vt:variant>
      <vt:variant>
        <vt:lpwstr>_top</vt:lpwstr>
      </vt:variant>
      <vt:variant>
        <vt:i4>262192</vt:i4>
      </vt:variant>
      <vt:variant>
        <vt:i4>153</vt:i4>
      </vt:variant>
      <vt:variant>
        <vt:i4>0</vt:i4>
      </vt:variant>
      <vt:variant>
        <vt:i4>5</vt:i4>
      </vt:variant>
      <vt:variant>
        <vt:lpwstr/>
      </vt:variant>
      <vt:variant>
        <vt:lpwstr>_top</vt:lpwstr>
      </vt:variant>
      <vt:variant>
        <vt:i4>262192</vt:i4>
      </vt:variant>
      <vt:variant>
        <vt:i4>150</vt:i4>
      </vt:variant>
      <vt:variant>
        <vt:i4>0</vt:i4>
      </vt:variant>
      <vt:variant>
        <vt:i4>5</vt:i4>
      </vt:variant>
      <vt:variant>
        <vt:lpwstr/>
      </vt:variant>
      <vt:variant>
        <vt:lpwstr>_top</vt:lpwstr>
      </vt:variant>
      <vt:variant>
        <vt:i4>262192</vt:i4>
      </vt:variant>
      <vt:variant>
        <vt:i4>147</vt:i4>
      </vt:variant>
      <vt:variant>
        <vt:i4>0</vt:i4>
      </vt:variant>
      <vt:variant>
        <vt:i4>5</vt:i4>
      </vt:variant>
      <vt:variant>
        <vt:lpwstr/>
      </vt:variant>
      <vt:variant>
        <vt:lpwstr>_top</vt:lpwstr>
      </vt:variant>
      <vt:variant>
        <vt:i4>262192</vt:i4>
      </vt:variant>
      <vt:variant>
        <vt:i4>144</vt:i4>
      </vt:variant>
      <vt:variant>
        <vt:i4>0</vt:i4>
      </vt:variant>
      <vt:variant>
        <vt:i4>5</vt:i4>
      </vt:variant>
      <vt:variant>
        <vt:lpwstr/>
      </vt:variant>
      <vt:variant>
        <vt:lpwstr>_top</vt:lpwstr>
      </vt:variant>
      <vt:variant>
        <vt:i4>262192</vt:i4>
      </vt:variant>
      <vt:variant>
        <vt:i4>141</vt:i4>
      </vt:variant>
      <vt:variant>
        <vt:i4>0</vt:i4>
      </vt:variant>
      <vt:variant>
        <vt:i4>5</vt:i4>
      </vt:variant>
      <vt:variant>
        <vt:lpwstr/>
      </vt:variant>
      <vt:variant>
        <vt:lpwstr>_top</vt:lpwstr>
      </vt:variant>
      <vt:variant>
        <vt:i4>262192</vt:i4>
      </vt:variant>
      <vt:variant>
        <vt:i4>138</vt:i4>
      </vt:variant>
      <vt:variant>
        <vt:i4>0</vt:i4>
      </vt:variant>
      <vt:variant>
        <vt:i4>5</vt:i4>
      </vt:variant>
      <vt:variant>
        <vt:lpwstr/>
      </vt:variant>
      <vt:variant>
        <vt:lpwstr>_top</vt:lpwstr>
      </vt:variant>
      <vt:variant>
        <vt:i4>262192</vt:i4>
      </vt:variant>
      <vt:variant>
        <vt:i4>135</vt:i4>
      </vt:variant>
      <vt:variant>
        <vt:i4>0</vt:i4>
      </vt:variant>
      <vt:variant>
        <vt:i4>5</vt:i4>
      </vt:variant>
      <vt:variant>
        <vt:lpwstr/>
      </vt:variant>
      <vt:variant>
        <vt:lpwstr>_top</vt:lpwstr>
      </vt:variant>
      <vt:variant>
        <vt:i4>262192</vt:i4>
      </vt:variant>
      <vt:variant>
        <vt:i4>132</vt:i4>
      </vt:variant>
      <vt:variant>
        <vt:i4>0</vt:i4>
      </vt:variant>
      <vt:variant>
        <vt:i4>5</vt:i4>
      </vt:variant>
      <vt:variant>
        <vt:lpwstr/>
      </vt:variant>
      <vt:variant>
        <vt:lpwstr>_top</vt:lpwstr>
      </vt:variant>
      <vt:variant>
        <vt:i4>262192</vt:i4>
      </vt:variant>
      <vt:variant>
        <vt:i4>129</vt:i4>
      </vt:variant>
      <vt:variant>
        <vt:i4>0</vt:i4>
      </vt:variant>
      <vt:variant>
        <vt:i4>5</vt:i4>
      </vt:variant>
      <vt:variant>
        <vt:lpwstr/>
      </vt:variant>
      <vt:variant>
        <vt:lpwstr>_top</vt:lpwstr>
      </vt: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30146672</vt:i4>
      </vt:variant>
      <vt:variant>
        <vt:i4>114</vt:i4>
      </vt:variant>
      <vt:variant>
        <vt:i4>0</vt:i4>
      </vt:variant>
      <vt:variant>
        <vt:i4>5</vt:i4>
      </vt:variant>
      <vt:variant>
        <vt:lpwstr/>
      </vt:variant>
      <vt:variant>
        <vt:lpwstr>_2.1._Novela_školského</vt:lpwstr>
      </vt: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3211481</vt:i4>
      </vt:variant>
      <vt:variant>
        <vt:i4>105</vt:i4>
      </vt:variant>
      <vt:variant>
        <vt:i4>0</vt:i4>
      </vt:variant>
      <vt:variant>
        <vt:i4>5</vt:i4>
      </vt:variant>
      <vt:variant>
        <vt:lpwstr/>
      </vt:variant>
      <vt:variant>
        <vt:lpwstr>_19._Plná_moc</vt:lpwstr>
      </vt:variant>
      <vt:variant>
        <vt:i4>1966189</vt:i4>
      </vt:variant>
      <vt:variant>
        <vt:i4>102</vt:i4>
      </vt:variant>
      <vt:variant>
        <vt:i4>0</vt:i4>
      </vt:variant>
      <vt:variant>
        <vt:i4>5</vt:i4>
      </vt:variant>
      <vt:variant>
        <vt:lpwstr/>
      </vt:variant>
      <vt:variant>
        <vt:lpwstr>_18._Ombudsman_k</vt:lpwstr>
      </vt:variant>
      <vt:variant>
        <vt:i4>6225974</vt:i4>
      </vt:variant>
      <vt:variant>
        <vt:i4>99</vt:i4>
      </vt:variant>
      <vt:variant>
        <vt:i4>0</vt:i4>
      </vt:variant>
      <vt:variant>
        <vt:i4>5</vt:i4>
      </vt:variant>
      <vt:variant>
        <vt:lpwstr/>
      </vt:variant>
      <vt:variant>
        <vt:lpwstr>_17._Protokol_o</vt:lpwstr>
      </vt:variant>
      <vt:variant>
        <vt:i4>328005</vt:i4>
      </vt:variant>
      <vt:variant>
        <vt:i4>96</vt:i4>
      </vt:variant>
      <vt:variant>
        <vt:i4>0</vt:i4>
      </vt:variant>
      <vt:variant>
        <vt:i4>5</vt:i4>
      </vt:variant>
      <vt:variant>
        <vt:lpwstr/>
      </vt:variant>
      <vt:variant>
        <vt:lpwstr>_16._Vyjádření_zákonných</vt:lpwstr>
      </vt:variant>
      <vt:variant>
        <vt:i4>1442116</vt:i4>
      </vt:variant>
      <vt:variant>
        <vt:i4>93</vt:i4>
      </vt:variant>
      <vt:variant>
        <vt:i4>0</vt:i4>
      </vt:variant>
      <vt:variant>
        <vt:i4>5</vt:i4>
      </vt:variant>
      <vt:variant>
        <vt:lpwstr/>
      </vt:variant>
      <vt:variant>
        <vt:lpwstr>_15._Dokumenty_předávané</vt:lpwstr>
      </vt:variant>
      <vt:variant>
        <vt:i4>196699</vt:i4>
      </vt:variant>
      <vt:variant>
        <vt:i4>90</vt:i4>
      </vt:variant>
      <vt:variant>
        <vt:i4>0</vt:i4>
      </vt:variant>
      <vt:variant>
        <vt:i4>5</vt:i4>
      </vt:variant>
      <vt:variant>
        <vt:lpwstr/>
      </vt:variant>
      <vt:variant>
        <vt:lpwstr>_14._Autoremedura</vt:lpwstr>
      </vt:variant>
      <vt:variant>
        <vt:i4>5373972</vt:i4>
      </vt:variant>
      <vt:variant>
        <vt:i4>87</vt:i4>
      </vt:variant>
      <vt:variant>
        <vt:i4>0</vt:i4>
      </vt:variant>
      <vt:variant>
        <vt:i4>5</vt:i4>
      </vt:variant>
      <vt:variant>
        <vt:lpwstr/>
      </vt:variant>
      <vt:variant>
        <vt:lpwstr>_13.10_Rozhodnutí</vt:lpwstr>
      </vt:variant>
      <vt:variant>
        <vt:i4>12845294</vt:i4>
      </vt:variant>
      <vt:variant>
        <vt:i4>84</vt:i4>
      </vt:variant>
      <vt:variant>
        <vt:i4>0</vt:i4>
      </vt:variant>
      <vt:variant>
        <vt:i4>5</vt:i4>
      </vt:variant>
      <vt:variant>
        <vt:lpwstr/>
      </vt:variant>
      <vt:variant>
        <vt:lpwstr>_10.7._Vyrozumění_o_ukončení přeruše</vt:lpwstr>
      </vt:variant>
      <vt:variant>
        <vt:i4>11599885</vt:i4>
      </vt:variant>
      <vt:variant>
        <vt:i4>81</vt:i4>
      </vt:variant>
      <vt:variant>
        <vt:i4>0</vt:i4>
      </vt:variant>
      <vt:variant>
        <vt:i4>5</vt:i4>
      </vt:variant>
      <vt:variant>
        <vt:lpwstr/>
      </vt:variant>
      <vt:variant>
        <vt:lpwstr>_13.8_Usnesení_o</vt:lpwstr>
      </vt:variant>
      <vt:variant>
        <vt:i4>23134270</vt:i4>
      </vt:variant>
      <vt:variant>
        <vt:i4>78</vt:i4>
      </vt:variant>
      <vt:variant>
        <vt:i4>0</vt:i4>
      </vt:variant>
      <vt:variant>
        <vt:i4>5</vt:i4>
      </vt:variant>
      <vt:variant>
        <vt:lpwstr/>
      </vt:variant>
      <vt:variant>
        <vt:lpwstr>_10.5._Přerušení_správního_řízení</vt:lpwstr>
      </vt:variant>
      <vt:variant>
        <vt:i4>23789720</vt:i4>
      </vt:variant>
      <vt:variant>
        <vt:i4>75</vt:i4>
      </vt:variant>
      <vt:variant>
        <vt:i4>0</vt:i4>
      </vt:variant>
      <vt:variant>
        <vt:i4>5</vt:i4>
      </vt:variant>
      <vt:variant>
        <vt:lpwstr/>
      </vt:variant>
      <vt:variant>
        <vt:lpwstr>_10.4._Založení_spisu</vt:lpwstr>
      </vt:variant>
      <vt:variant>
        <vt:i4>18481345</vt:i4>
      </vt:variant>
      <vt:variant>
        <vt:i4>72</vt:i4>
      </vt:variant>
      <vt:variant>
        <vt:i4>0</vt:i4>
      </vt:variant>
      <vt:variant>
        <vt:i4>5</vt:i4>
      </vt:variant>
      <vt:variant>
        <vt:lpwstr/>
      </vt:variant>
      <vt:variant>
        <vt:lpwstr>_10.3.2._Žádost_o_odklad</vt:lpwstr>
      </vt:variant>
      <vt:variant>
        <vt:i4>3211483</vt:i4>
      </vt:variant>
      <vt:variant>
        <vt:i4>69</vt:i4>
      </vt:variant>
      <vt:variant>
        <vt:i4>0</vt:i4>
      </vt:variant>
      <vt:variant>
        <vt:i4>5</vt:i4>
      </vt:variant>
      <vt:variant>
        <vt:lpwstr/>
      </vt:variant>
      <vt:variant>
        <vt:lpwstr>_10.3.1._Žádost_o_přijetí</vt:lpwstr>
      </vt:variant>
      <vt:variant>
        <vt:i4>7340382</vt:i4>
      </vt:variant>
      <vt:variant>
        <vt:i4>66</vt:i4>
      </vt:variant>
      <vt:variant>
        <vt:i4>0</vt:i4>
      </vt:variant>
      <vt:variant>
        <vt:i4>5</vt:i4>
      </vt:variant>
      <vt:variant>
        <vt:lpwstr/>
      </vt:variant>
      <vt:variant>
        <vt:lpwstr>_10.3._Žádost_rodičů_(zákonných zást</vt:lpwstr>
      </vt:variant>
      <vt:variant>
        <vt:i4>1966239</vt:i4>
      </vt:variant>
      <vt:variant>
        <vt:i4>63</vt:i4>
      </vt:variant>
      <vt:variant>
        <vt:i4>0</vt:i4>
      </vt:variant>
      <vt:variant>
        <vt:i4>5</vt:i4>
      </vt:variant>
      <vt:variant>
        <vt:lpwstr/>
      </vt:variant>
      <vt:variant>
        <vt:lpwstr>_13.2_Příprava_školy</vt:lpwstr>
      </vt:variant>
      <vt:variant>
        <vt:i4>5898280</vt:i4>
      </vt:variant>
      <vt:variant>
        <vt:i4>60</vt:i4>
      </vt:variant>
      <vt:variant>
        <vt:i4>0</vt:i4>
      </vt:variant>
      <vt:variant>
        <vt:i4>5</vt:i4>
      </vt:variant>
      <vt:variant>
        <vt:lpwstr/>
      </vt:variant>
      <vt:variant>
        <vt:lpwstr>_10.1.Postup</vt:lpwstr>
      </vt:variant>
      <vt:variant>
        <vt:i4>29884443</vt:i4>
      </vt:variant>
      <vt:variant>
        <vt:i4>57</vt:i4>
      </vt:variant>
      <vt:variant>
        <vt:i4>0</vt:i4>
      </vt:variant>
      <vt:variant>
        <vt:i4>5</vt:i4>
      </vt:variant>
      <vt:variant>
        <vt:lpwstr/>
      </vt:variant>
      <vt:variant>
        <vt:lpwstr>_13._Správní_řízení</vt:lpwstr>
      </vt:variant>
      <vt:variant>
        <vt:i4>5832750</vt:i4>
      </vt:variant>
      <vt:variant>
        <vt:i4>54</vt:i4>
      </vt:variant>
      <vt:variant>
        <vt:i4>0</vt:i4>
      </vt:variant>
      <vt:variant>
        <vt:i4>5</vt:i4>
      </vt:variant>
      <vt:variant>
        <vt:lpwstr/>
      </vt:variant>
      <vt:variant>
        <vt:lpwstr>_12.__SPOI</vt:lpwstr>
      </vt:variant>
      <vt:variant>
        <vt:i4>131302</vt:i4>
      </vt:variant>
      <vt:variant>
        <vt:i4>51</vt:i4>
      </vt:variant>
      <vt:variant>
        <vt:i4>0</vt:i4>
      </vt:variant>
      <vt:variant>
        <vt:i4>5</vt:i4>
      </vt:variant>
      <vt:variant>
        <vt:lpwstr/>
      </vt:variant>
      <vt:variant>
        <vt:lpwstr>_11._Zápis_do</vt:lpwstr>
      </vt:variant>
      <vt:variant>
        <vt:i4>15335855</vt:i4>
      </vt:variant>
      <vt:variant>
        <vt:i4>48</vt:i4>
      </vt:variant>
      <vt:variant>
        <vt:i4>0</vt:i4>
      </vt:variant>
      <vt:variant>
        <vt:i4>5</vt:i4>
      </vt:variant>
      <vt:variant>
        <vt:lpwstr/>
      </vt:variant>
      <vt:variant>
        <vt:lpwstr>_10.2_Metodické_doporučení</vt:lpwstr>
      </vt:variant>
      <vt:variant>
        <vt:i4>15335852</vt:i4>
      </vt:variant>
      <vt:variant>
        <vt:i4>45</vt:i4>
      </vt:variant>
      <vt:variant>
        <vt:i4>0</vt:i4>
      </vt:variant>
      <vt:variant>
        <vt:i4>5</vt:i4>
      </vt:variant>
      <vt:variant>
        <vt:lpwstr/>
      </vt:variant>
      <vt:variant>
        <vt:lpwstr>_10.1_Metodické_doporučení</vt:lpwstr>
      </vt:variant>
      <vt:variant>
        <vt:i4>20840573</vt:i4>
      </vt:variant>
      <vt:variant>
        <vt:i4>42</vt:i4>
      </vt:variant>
      <vt:variant>
        <vt:i4>0</vt:i4>
      </vt:variant>
      <vt:variant>
        <vt:i4>5</vt:i4>
      </vt:variant>
      <vt:variant>
        <vt:lpwstr/>
      </vt:variant>
      <vt:variant>
        <vt:lpwstr>_10._Rozhodování_ředitele</vt:lpwstr>
      </vt:variant>
      <vt:variant>
        <vt:i4>20119702</vt:i4>
      </vt:variant>
      <vt:variant>
        <vt:i4>39</vt:i4>
      </vt:variant>
      <vt:variant>
        <vt:i4>0</vt:i4>
      </vt:variant>
      <vt:variant>
        <vt:i4>5</vt:i4>
      </vt:variant>
      <vt:variant>
        <vt:lpwstr/>
      </vt:variant>
      <vt:variant>
        <vt:lpwstr>_9._Všeobecné_informace</vt:lpwstr>
      </vt:variant>
      <vt:variant>
        <vt:i4>9240867</vt:i4>
      </vt:variant>
      <vt:variant>
        <vt:i4>36</vt:i4>
      </vt:variant>
      <vt:variant>
        <vt:i4>0</vt:i4>
      </vt:variant>
      <vt:variant>
        <vt:i4>5</vt:i4>
      </vt:variant>
      <vt:variant>
        <vt:lpwstr/>
      </vt:variant>
      <vt:variant>
        <vt:lpwstr>_8._Školní_zralost</vt:lpwstr>
      </vt:variant>
      <vt:variant>
        <vt:i4>18153553</vt:i4>
      </vt:variant>
      <vt:variant>
        <vt:i4>33</vt:i4>
      </vt:variant>
      <vt:variant>
        <vt:i4>0</vt:i4>
      </vt:variant>
      <vt:variant>
        <vt:i4>5</vt:i4>
      </vt:variant>
      <vt:variant>
        <vt:lpwstr/>
      </vt:variant>
      <vt:variant>
        <vt:lpwstr>_7._2_Nepřijetí</vt:lpwstr>
      </vt:variant>
      <vt:variant>
        <vt:i4>19464459</vt:i4>
      </vt:variant>
      <vt:variant>
        <vt:i4>30</vt:i4>
      </vt:variant>
      <vt:variant>
        <vt:i4>0</vt:i4>
      </vt:variant>
      <vt:variant>
        <vt:i4>5</vt:i4>
      </vt:variant>
      <vt:variant>
        <vt:lpwstr/>
      </vt:variant>
      <vt:variant>
        <vt:lpwstr>_7._Přijetí_k_základnímu vzdělávání _1</vt:lpwstr>
      </vt:variant>
      <vt:variant>
        <vt:i4>25952686</vt:i4>
      </vt:variant>
      <vt:variant>
        <vt:i4>27</vt:i4>
      </vt:variant>
      <vt:variant>
        <vt:i4>0</vt:i4>
      </vt:variant>
      <vt:variant>
        <vt:i4>5</vt:i4>
      </vt:variant>
      <vt:variant>
        <vt:lpwstr/>
      </vt:variant>
      <vt:variant>
        <vt:lpwstr>_6.2._Dodatečný_odklad_povinné školn</vt:lpwstr>
      </vt:variant>
      <vt:variant>
        <vt:i4>26149294</vt:i4>
      </vt:variant>
      <vt:variant>
        <vt:i4>24</vt:i4>
      </vt:variant>
      <vt:variant>
        <vt:i4>0</vt:i4>
      </vt:variant>
      <vt:variant>
        <vt:i4>5</vt:i4>
      </vt:variant>
      <vt:variant>
        <vt:lpwstr/>
      </vt:variant>
      <vt:variant>
        <vt:lpwstr>_6.1._Dodatečný_odklad_povinné školn</vt:lpwstr>
      </vt:variant>
      <vt:variant>
        <vt:i4>32571445</vt:i4>
      </vt:variant>
      <vt:variant>
        <vt:i4>21</vt:i4>
      </vt:variant>
      <vt:variant>
        <vt:i4>0</vt:i4>
      </vt:variant>
      <vt:variant>
        <vt:i4>5</vt:i4>
      </vt:variant>
      <vt:variant>
        <vt:lpwstr/>
      </vt:variant>
      <vt:variant>
        <vt:lpwstr>_5.2._Odklad_povinné_školní docházky</vt:lpwstr>
      </vt:variant>
      <vt:variant>
        <vt:i4>32636981</vt:i4>
      </vt:variant>
      <vt:variant>
        <vt:i4>18</vt:i4>
      </vt:variant>
      <vt:variant>
        <vt:i4>0</vt:i4>
      </vt:variant>
      <vt:variant>
        <vt:i4>5</vt:i4>
      </vt:variant>
      <vt:variant>
        <vt:lpwstr/>
      </vt:variant>
      <vt:variant>
        <vt:lpwstr>_5.1._Odklad_povinné_školní docházky</vt:lpwstr>
      </vt:variant>
      <vt:variant>
        <vt:i4>17498407</vt:i4>
      </vt:variant>
      <vt:variant>
        <vt:i4>15</vt:i4>
      </vt:variant>
      <vt:variant>
        <vt:i4>0</vt:i4>
      </vt:variant>
      <vt:variant>
        <vt:i4>5</vt:i4>
      </vt:variant>
      <vt:variant>
        <vt:lpwstr/>
      </vt:variant>
      <vt:variant>
        <vt:lpwstr>_4._1_Přidělení</vt:lpwstr>
      </vt:variant>
      <vt:variant>
        <vt:i4>13566202</vt:i4>
      </vt:variant>
      <vt:variant>
        <vt:i4>12</vt:i4>
      </vt:variant>
      <vt:variant>
        <vt:i4>0</vt:i4>
      </vt:variant>
      <vt:variant>
        <vt:i4>5</vt:i4>
      </vt:variant>
      <vt:variant>
        <vt:lpwstr/>
      </vt:variant>
      <vt:variant>
        <vt:lpwstr>_4._Zápisní_list</vt:lpwstr>
      </vt:variant>
      <vt:variant>
        <vt:i4>17236142</vt:i4>
      </vt:variant>
      <vt:variant>
        <vt:i4>9</vt:i4>
      </vt:variant>
      <vt:variant>
        <vt:i4>0</vt:i4>
      </vt:variant>
      <vt:variant>
        <vt:i4>5</vt:i4>
      </vt:variant>
      <vt:variant>
        <vt:lpwstr/>
      </vt:variant>
      <vt:variant>
        <vt:lpwstr>_3._Dotazník_školní</vt:lpwstr>
      </vt:variant>
      <vt:variant>
        <vt:i4>30146672</vt:i4>
      </vt:variant>
      <vt:variant>
        <vt:i4>6</vt:i4>
      </vt:variant>
      <vt:variant>
        <vt:i4>0</vt:i4>
      </vt:variant>
      <vt:variant>
        <vt:i4>5</vt:i4>
      </vt:variant>
      <vt:variant>
        <vt:lpwstr/>
      </vt:variant>
      <vt:variant>
        <vt:lpwstr>_2.1._Novela_školského</vt:lpwstr>
      </vt:variant>
      <vt:variant>
        <vt:i4>29622299</vt:i4>
      </vt:variant>
      <vt:variant>
        <vt:i4>3</vt:i4>
      </vt:variant>
      <vt:variant>
        <vt:i4>0</vt:i4>
      </vt:variant>
      <vt:variant>
        <vt:i4>5</vt:i4>
      </vt:variant>
      <vt:variant>
        <vt:lpwstr/>
      </vt:variant>
      <vt:variant>
        <vt:lpwstr>_2._Odklad_povinné_školní docházky</vt:lpwstr>
      </vt:variant>
      <vt:variant>
        <vt:i4>4063674</vt:i4>
      </vt:variant>
      <vt:variant>
        <vt:i4>0</vt:i4>
      </vt:variant>
      <vt:variant>
        <vt:i4>0</vt:i4>
      </vt:variant>
      <vt:variant>
        <vt:i4>5</vt:i4>
      </vt:variant>
      <vt:variant>
        <vt:lpwstr/>
      </vt:variant>
      <vt:variant>
        <vt:lpwstr>_1._Povinná_školní_docházka</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dc:title>
  <dc:creator>PaedDr. Jan Mikáč</dc:creator>
  <cp:lastModifiedBy>Jana</cp:lastModifiedBy>
  <cp:revision>7</cp:revision>
  <dcterms:created xsi:type="dcterms:W3CDTF">2017-03-11T18:49:00Z</dcterms:created>
  <dcterms:modified xsi:type="dcterms:W3CDTF">2019-04-02T15:10:00Z</dcterms:modified>
  <cp:category>Kartotéka</cp:category>
</cp:coreProperties>
</file>